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9A3" w:rsidRDefault="001134B3">
      <w:pPr>
        <w:widowControl/>
        <w:spacing w:before="100" w:beforeAutospacing="1" w:after="100" w:afterAutospacing="1" w:line="600" w:lineRule="atLeast"/>
        <w:jc w:val="center"/>
        <w:rPr>
          <w:rFonts w:ascii="方正小标宋简体" w:eastAsia="方正小标宋简体" w:hAnsi="??" w:cs="方正小标宋简体"/>
          <w:b/>
          <w:sz w:val="44"/>
          <w:szCs w:val="44"/>
        </w:rPr>
      </w:pPr>
      <w:proofErr w:type="gramStart"/>
      <w:r>
        <w:rPr>
          <w:rFonts w:ascii="方正小标宋简体" w:eastAsia="方正小标宋简体" w:hAnsi="??" w:cs="方正小标宋简体" w:hint="eastAsia"/>
          <w:b/>
          <w:sz w:val="44"/>
          <w:szCs w:val="44"/>
        </w:rPr>
        <w:t>质检专项</w:t>
      </w:r>
      <w:proofErr w:type="gramEnd"/>
      <w:r>
        <w:rPr>
          <w:rFonts w:ascii="方正小标宋简体" w:eastAsia="方正小标宋简体" w:hAnsi="??" w:cs="方正小标宋简体" w:hint="eastAsia"/>
          <w:b/>
          <w:sz w:val="44"/>
          <w:szCs w:val="44"/>
        </w:rPr>
        <w:t>绩效目标申报表</w:t>
      </w:r>
      <w:r>
        <w:rPr>
          <w:rFonts w:ascii="方正小标宋简体" w:eastAsia="方正小标宋简体" w:hAnsi="??" w:cs="方正小标宋简体"/>
          <w:b/>
          <w:sz w:val="44"/>
          <w:szCs w:val="44"/>
        </w:rPr>
        <w:br/>
      </w:r>
      <w:r>
        <w:rPr>
          <w:rFonts w:ascii="仿宋" w:eastAsia="仿宋" w:hAnsi="仿宋" w:cs="楷体_GB2312" w:hint="eastAsia"/>
          <w:b/>
          <w:bCs/>
          <w:sz w:val="32"/>
          <w:szCs w:val="32"/>
        </w:rPr>
        <w:t>（</w:t>
      </w:r>
      <w:r>
        <w:rPr>
          <w:rFonts w:ascii="仿宋" w:eastAsia="仿宋" w:hAnsi="仿宋" w:cs="楷体_GB2312" w:hint="eastAsia"/>
          <w:b/>
          <w:bCs/>
          <w:sz w:val="32"/>
          <w:szCs w:val="32"/>
        </w:rPr>
        <w:t>202</w:t>
      </w:r>
      <w:r>
        <w:rPr>
          <w:rFonts w:ascii="仿宋" w:eastAsia="仿宋" w:hAnsi="仿宋" w:cs="楷体_GB2312" w:hint="eastAsia"/>
          <w:b/>
          <w:bCs/>
          <w:sz w:val="32"/>
          <w:szCs w:val="32"/>
        </w:rPr>
        <w:t>3</w:t>
      </w:r>
      <w:bookmarkStart w:id="0" w:name="_GoBack"/>
      <w:bookmarkEnd w:id="0"/>
      <w:r>
        <w:rPr>
          <w:rFonts w:ascii="仿宋" w:eastAsia="仿宋" w:hAnsi="仿宋" w:cs="楷体_GB2312" w:hint="eastAsia"/>
          <w:b/>
          <w:bCs/>
          <w:sz w:val="32"/>
          <w:szCs w:val="32"/>
        </w:rPr>
        <w:t>年度）</w:t>
      </w:r>
    </w:p>
    <w:p w:rsidR="002A39A3" w:rsidRDefault="001134B3">
      <w:pPr>
        <w:widowControl/>
        <w:spacing w:before="100" w:beforeAutospacing="1" w:after="100" w:afterAutospacing="1" w:line="600" w:lineRule="atLeast"/>
        <w:rPr>
          <w:rFonts w:ascii="仿宋" w:eastAsia="仿宋" w:hAnsi="仿宋"/>
          <w:b/>
          <w:bCs/>
          <w:sz w:val="18"/>
          <w:szCs w:val="18"/>
        </w:rPr>
      </w:pPr>
      <w:r>
        <w:rPr>
          <w:rFonts w:ascii="宋体" w:hAnsi="宋体" w:cs="宋体" w:hint="eastAsia"/>
          <w:b/>
          <w:bCs/>
          <w:sz w:val="24"/>
          <w:szCs w:val="24"/>
        </w:rPr>
        <w:t>填报单位（盖章）：昌都市农业农村局</w:t>
      </w:r>
    </w:p>
    <w:tbl>
      <w:tblPr>
        <w:tblW w:w="9875" w:type="dxa"/>
        <w:jc w:val="center"/>
        <w:tblLayout w:type="fixed"/>
        <w:tblCellMar>
          <w:left w:w="0" w:type="dxa"/>
          <w:right w:w="0" w:type="dxa"/>
        </w:tblCellMar>
        <w:tblLook w:val="04A0"/>
      </w:tblPr>
      <w:tblGrid>
        <w:gridCol w:w="16"/>
        <w:gridCol w:w="22"/>
        <w:gridCol w:w="21"/>
        <w:gridCol w:w="1978"/>
        <w:gridCol w:w="8"/>
        <w:gridCol w:w="6"/>
        <w:gridCol w:w="9"/>
        <w:gridCol w:w="21"/>
        <w:gridCol w:w="2020"/>
        <w:gridCol w:w="54"/>
        <w:gridCol w:w="26"/>
        <w:gridCol w:w="1474"/>
        <w:gridCol w:w="111"/>
        <w:gridCol w:w="1390"/>
        <w:gridCol w:w="1134"/>
        <w:gridCol w:w="1510"/>
        <w:gridCol w:w="30"/>
        <w:gridCol w:w="30"/>
        <w:gridCol w:w="15"/>
      </w:tblGrid>
      <w:tr w:rsidR="002A39A3">
        <w:trPr>
          <w:gridAfter w:val="2"/>
          <w:wAfter w:w="45" w:type="dxa"/>
          <w:trHeight w:val="375"/>
          <w:jc w:val="center"/>
        </w:trPr>
        <w:tc>
          <w:tcPr>
            <w:tcW w:w="2037" w:type="dxa"/>
            <w:gridSpan w:val="4"/>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项目名称</w:t>
            </w:r>
          </w:p>
        </w:tc>
        <w:tc>
          <w:tcPr>
            <w:tcW w:w="2118" w:type="dxa"/>
            <w:gridSpan w:val="6"/>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宋体"/>
                <w:b/>
                <w:bCs/>
                <w:sz w:val="24"/>
                <w:szCs w:val="24"/>
              </w:rPr>
            </w:pPr>
            <w:r>
              <w:rPr>
                <w:rFonts w:ascii="仿宋" w:eastAsia="仿宋" w:hAnsi="仿宋" w:cs="宋体" w:hint="eastAsia"/>
                <w:sz w:val="24"/>
                <w:szCs w:val="24"/>
              </w:rPr>
              <w:t>农产品质</w:t>
            </w:r>
            <w:proofErr w:type="gramStart"/>
            <w:r>
              <w:rPr>
                <w:rFonts w:ascii="仿宋" w:eastAsia="仿宋" w:hAnsi="仿宋" w:cs="宋体" w:hint="eastAsia"/>
                <w:sz w:val="24"/>
                <w:szCs w:val="24"/>
              </w:rPr>
              <w:t>量安全</w:t>
            </w:r>
            <w:proofErr w:type="gramEnd"/>
          </w:p>
        </w:tc>
        <w:tc>
          <w:tcPr>
            <w:tcW w:w="1611" w:type="dxa"/>
            <w:gridSpan w:val="3"/>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项目属性</w:t>
            </w:r>
          </w:p>
        </w:tc>
        <w:tc>
          <w:tcPr>
            <w:tcW w:w="4034" w:type="dxa"/>
            <w:gridSpan w:val="3"/>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新增项目</w:t>
            </w:r>
            <w:r>
              <w:rPr>
                <w:rFonts w:ascii="??" w:eastAsia="仿宋" w:hAnsi="??" w:cs="??"/>
                <w:sz w:val="24"/>
                <w:szCs w:val="24"/>
              </w:rPr>
              <w:t>     </w:t>
            </w:r>
            <w:r>
              <w:rPr>
                <w:rFonts w:ascii="仿宋" w:eastAsia="仿宋" w:hAnsi="仿宋" w:cs="宋体" w:hint="eastAsia"/>
                <w:sz w:val="24"/>
                <w:szCs w:val="24"/>
              </w:rPr>
              <w:t>延续项目</w:t>
            </w:r>
            <w:r>
              <w:rPr>
                <w:rFonts w:ascii="仿宋" w:eastAsia="仿宋" w:hAnsi="仿宋" w:cs="??"/>
                <w:sz w:val="24"/>
                <w:szCs w:val="24"/>
              </w:rPr>
              <w:t>√</w:t>
            </w:r>
          </w:p>
        </w:tc>
        <w:tc>
          <w:tcPr>
            <w:tcW w:w="30" w:type="dxa"/>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After w:val="2"/>
          <w:wAfter w:w="45" w:type="dxa"/>
          <w:trHeight w:val="375"/>
          <w:jc w:val="center"/>
        </w:trPr>
        <w:tc>
          <w:tcPr>
            <w:tcW w:w="2037" w:type="dxa"/>
            <w:gridSpan w:val="4"/>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主管部门</w:t>
            </w:r>
          </w:p>
        </w:tc>
        <w:tc>
          <w:tcPr>
            <w:tcW w:w="2118" w:type="dxa"/>
            <w:gridSpan w:val="6"/>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昌都市农业农村局</w:t>
            </w:r>
          </w:p>
        </w:tc>
        <w:tc>
          <w:tcPr>
            <w:tcW w:w="1611" w:type="dxa"/>
            <w:gridSpan w:val="3"/>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主管部门编码</w:t>
            </w:r>
          </w:p>
        </w:tc>
        <w:tc>
          <w:tcPr>
            <w:tcW w:w="4034" w:type="dxa"/>
            <w:gridSpan w:val="3"/>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p>
        </w:tc>
        <w:tc>
          <w:tcPr>
            <w:tcW w:w="30" w:type="dxa"/>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2"/>
          <w:wBefore w:w="38" w:type="dxa"/>
          <w:trHeight w:val="375"/>
          <w:jc w:val="center"/>
        </w:trPr>
        <w:tc>
          <w:tcPr>
            <w:tcW w:w="2043" w:type="dxa"/>
            <w:gridSpan w:val="6"/>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项目单位</w:t>
            </w:r>
          </w:p>
        </w:tc>
        <w:tc>
          <w:tcPr>
            <w:tcW w:w="2100" w:type="dxa"/>
            <w:gridSpan w:val="3"/>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昌都市农畜产品质量安全检验检测中心</w:t>
            </w:r>
          </w:p>
        </w:tc>
        <w:tc>
          <w:tcPr>
            <w:tcW w:w="1585"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项目负责人</w:t>
            </w:r>
          </w:p>
        </w:tc>
        <w:tc>
          <w:tcPr>
            <w:tcW w:w="1390"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郭晓丹</w:t>
            </w:r>
          </w:p>
        </w:tc>
        <w:tc>
          <w:tcPr>
            <w:tcW w:w="1134"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联系电话</w:t>
            </w:r>
          </w:p>
        </w:tc>
        <w:tc>
          <w:tcPr>
            <w:tcW w:w="1540"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0895-4828528</w:t>
            </w:r>
          </w:p>
        </w:tc>
        <w:tc>
          <w:tcPr>
            <w:tcW w:w="45" w:type="dxa"/>
            <w:gridSpan w:val="2"/>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2"/>
          <w:wBefore w:w="38" w:type="dxa"/>
          <w:trHeight w:val="375"/>
          <w:jc w:val="center"/>
        </w:trPr>
        <w:tc>
          <w:tcPr>
            <w:tcW w:w="2043" w:type="dxa"/>
            <w:gridSpan w:val="6"/>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项目起止时间</w:t>
            </w:r>
          </w:p>
        </w:tc>
        <w:tc>
          <w:tcPr>
            <w:tcW w:w="7749" w:type="dxa"/>
            <w:gridSpan w:val="9"/>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 w:eastAsia="仿宋" w:hAnsi="??" w:cs="??"/>
                <w:sz w:val="24"/>
                <w:szCs w:val="24"/>
              </w:rPr>
              <w:t> </w:t>
            </w:r>
          </w:p>
        </w:tc>
        <w:tc>
          <w:tcPr>
            <w:tcW w:w="45" w:type="dxa"/>
            <w:gridSpan w:val="2"/>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2"/>
          <w:wBefore w:w="38" w:type="dxa"/>
          <w:trHeight w:val="375"/>
          <w:jc w:val="center"/>
        </w:trPr>
        <w:tc>
          <w:tcPr>
            <w:tcW w:w="2043" w:type="dxa"/>
            <w:gridSpan w:val="6"/>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宋体"/>
                <w:sz w:val="24"/>
                <w:szCs w:val="24"/>
              </w:rPr>
            </w:pPr>
            <w:r>
              <w:rPr>
                <w:rFonts w:ascii="仿宋" w:eastAsia="仿宋" w:hAnsi="仿宋" w:cs="宋体" w:hint="eastAsia"/>
                <w:sz w:val="24"/>
                <w:szCs w:val="24"/>
              </w:rPr>
              <w:t>项目资金申请</w:t>
            </w:r>
          </w:p>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（万元）</w:t>
            </w:r>
          </w:p>
        </w:tc>
        <w:tc>
          <w:tcPr>
            <w:tcW w:w="2020" w:type="dxa"/>
            <w:tcBorders>
              <w:top w:val="single" w:sz="8" w:space="0" w:color="auto"/>
              <w:left w:val="single" w:sz="8" w:space="0" w:color="auto"/>
              <w:bottom w:val="single" w:sz="8" w:space="0" w:color="auto"/>
              <w:right w:val="single" w:sz="4"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年份</w:t>
            </w:r>
            <w:r>
              <w:rPr>
                <w:rFonts w:ascii="??" w:eastAsia="仿宋" w:hAnsi="??" w:cs="??"/>
                <w:sz w:val="24"/>
                <w:szCs w:val="24"/>
              </w:rPr>
              <w:t>        </w:t>
            </w:r>
          </w:p>
        </w:tc>
        <w:tc>
          <w:tcPr>
            <w:tcW w:w="1554" w:type="dxa"/>
            <w:gridSpan w:val="3"/>
            <w:tcBorders>
              <w:top w:val="single" w:sz="8" w:space="0" w:color="auto"/>
              <w:left w:val="single" w:sz="4" w:space="0" w:color="auto"/>
              <w:bottom w:val="single" w:sz="8" w:space="0" w:color="auto"/>
              <w:right w:val="single" w:sz="4"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 w:hint="eastAsia"/>
                <w:sz w:val="24"/>
                <w:szCs w:val="24"/>
              </w:rPr>
              <w:t>合计</w:t>
            </w:r>
          </w:p>
        </w:tc>
        <w:tc>
          <w:tcPr>
            <w:tcW w:w="1501" w:type="dxa"/>
            <w:gridSpan w:val="2"/>
            <w:tcBorders>
              <w:top w:val="single" w:sz="8" w:space="0" w:color="auto"/>
              <w:left w:val="single" w:sz="4" w:space="0" w:color="auto"/>
              <w:bottom w:val="single" w:sz="8" w:space="0" w:color="auto"/>
              <w:right w:val="single" w:sz="4"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 w:hint="eastAsia"/>
                <w:sz w:val="24"/>
                <w:szCs w:val="24"/>
              </w:rPr>
              <w:t>财政拨款</w:t>
            </w:r>
          </w:p>
        </w:tc>
        <w:tc>
          <w:tcPr>
            <w:tcW w:w="1134" w:type="dxa"/>
            <w:tcBorders>
              <w:top w:val="single" w:sz="8" w:space="0" w:color="auto"/>
              <w:left w:val="single" w:sz="4" w:space="0" w:color="auto"/>
              <w:bottom w:val="single" w:sz="8" w:space="0" w:color="auto"/>
              <w:right w:val="single" w:sz="4"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 w:hint="eastAsia"/>
                <w:sz w:val="24"/>
                <w:szCs w:val="24"/>
              </w:rPr>
              <w:t>事业收入</w:t>
            </w:r>
          </w:p>
        </w:tc>
        <w:tc>
          <w:tcPr>
            <w:tcW w:w="1540" w:type="dxa"/>
            <w:gridSpan w:val="2"/>
            <w:tcBorders>
              <w:top w:val="single" w:sz="8" w:space="0" w:color="auto"/>
              <w:left w:val="single" w:sz="4"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 w:hint="eastAsia"/>
                <w:sz w:val="24"/>
                <w:szCs w:val="24"/>
              </w:rPr>
              <w:t>其他资金</w:t>
            </w:r>
          </w:p>
        </w:tc>
        <w:tc>
          <w:tcPr>
            <w:tcW w:w="45" w:type="dxa"/>
            <w:gridSpan w:val="2"/>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1"/>
          <w:gridAfter w:val="1"/>
          <w:wBefore w:w="16" w:type="dxa"/>
          <w:wAfter w:w="15" w:type="dxa"/>
          <w:trHeight w:val="375"/>
          <w:jc w:val="center"/>
        </w:trPr>
        <w:tc>
          <w:tcPr>
            <w:tcW w:w="2044" w:type="dxa"/>
            <w:gridSpan w:val="6"/>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2041" w:type="dxa"/>
            <w:gridSpan w:val="2"/>
            <w:tcBorders>
              <w:top w:val="single" w:sz="8" w:space="0" w:color="auto"/>
              <w:left w:val="single" w:sz="8" w:space="0" w:color="auto"/>
              <w:bottom w:val="single" w:sz="8" w:space="0" w:color="auto"/>
              <w:right w:val="single" w:sz="4" w:space="0" w:color="auto"/>
            </w:tcBorders>
            <w:vAlign w:val="center"/>
          </w:tcPr>
          <w:p w:rsidR="002A39A3" w:rsidRDefault="001134B3">
            <w:pPr>
              <w:widowControl/>
              <w:spacing w:before="100" w:beforeAutospacing="1" w:after="100" w:afterAutospacing="1"/>
              <w:jc w:val="center"/>
              <w:rPr>
                <w:rFonts w:ascii="仿宋" w:eastAsia="仿宋" w:hAnsi="仿宋" w:cs="??"/>
                <w:sz w:val="24"/>
                <w:szCs w:val="24"/>
              </w:rPr>
            </w:pPr>
            <w:r>
              <w:rPr>
                <w:rFonts w:ascii="仿宋" w:eastAsia="仿宋" w:hAnsi="仿宋" w:cs="??" w:hint="eastAsia"/>
                <w:sz w:val="24"/>
                <w:szCs w:val="24"/>
              </w:rPr>
              <w:t>2023</w:t>
            </w:r>
          </w:p>
        </w:tc>
        <w:tc>
          <w:tcPr>
            <w:tcW w:w="1554" w:type="dxa"/>
            <w:gridSpan w:val="3"/>
            <w:tcBorders>
              <w:top w:val="single" w:sz="8" w:space="0" w:color="auto"/>
              <w:left w:val="single" w:sz="4" w:space="0" w:color="auto"/>
              <w:bottom w:val="single" w:sz="8" w:space="0" w:color="auto"/>
              <w:right w:val="single" w:sz="4" w:space="0" w:color="auto"/>
            </w:tcBorders>
            <w:vAlign w:val="center"/>
          </w:tcPr>
          <w:p w:rsidR="002A39A3" w:rsidRDefault="002912BD">
            <w:pPr>
              <w:widowControl/>
              <w:spacing w:before="100" w:beforeAutospacing="1" w:after="100" w:afterAutospacing="1"/>
              <w:jc w:val="center"/>
              <w:rPr>
                <w:rFonts w:ascii="仿宋" w:eastAsia="仿宋" w:hAnsi="仿宋" w:cs="??"/>
                <w:sz w:val="24"/>
                <w:szCs w:val="24"/>
              </w:rPr>
            </w:pPr>
            <w:r>
              <w:rPr>
                <w:rFonts w:ascii="仿宋" w:eastAsia="仿宋" w:hAnsi="仿宋" w:cs="??" w:hint="eastAsia"/>
                <w:sz w:val="24"/>
                <w:szCs w:val="24"/>
              </w:rPr>
              <w:t>226</w:t>
            </w:r>
            <w:r w:rsidR="001134B3">
              <w:rPr>
                <w:rFonts w:ascii="仿宋" w:eastAsia="仿宋" w:hAnsi="仿宋" w:cs="??" w:hint="eastAsia"/>
                <w:sz w:val="24"/>
                <w:szCs w:val="24"/>
              </w:rPr>
              <w:t>.2</w:t>
            </w:r>
          </w:p>
        </w:tc>
        <w:tc>
          <w:tcPr>
            <w:tcW w:w="1501" w:type="dxa"/>
            <w:gridSpan w:val="2"/>
            <w:tcBorders>
              <w:top w:val="single" w:sz="8" w:space="0" w:color="auto"/>
              <w:left w:val="single" w:sz="4" w:space="0" w:color="auto"/>
              <w:bottom w:val="single" w:sz="8" w:space="0" w:color="auto"/>
              <w:right w:val="single" w:sz="4" w:space="0" w:color="auto"/>
            </w:tcBorders>
            <w:vAlign w:val="center"/>
          </w:tcPr>
          <w:p w:rsidR="002A39A3" w:rsidRDefault="002912BD">
            <w:pPr>
              <w:widowControl/>
              <w:spacing w:before="100" w:beforeAutospacing="1" w:after="100" w:afterAutospacing="1"/>
              <w:jc w:val="center"/>
              <w:rPr>
                <w:rFonts w:ascii="仿宋" w:eastAsia="仿宋" w:hAnsi="仿宋" w:cs="??"/>
                <w:sz w:val="24"/>
                <w:szCs w:val="24"/>
              </w:rPr>
            </w:pPr>
            <w:r>
              <w:rPr>
                <w:rFonts w:ascii="仿宋" w:eastAsia="仿宋" w:hAnsi="仿宋" w:cs="??" w:hint="eastAsia"/>
                <w:sz w:val="24"/>
                <w:szCs w:val="24"/>
              </w:rPr>
              <w:t>226</w:t>
            </w:r>
            <w:r w:rsidR="001134B3">
              <w:rPr>
                <w:rFonts w:ascii="仿宋" w:eastAsia="仿宋" w:hAnsi="仿宋" w:cs="??" w:hint="eastAsia"/>
                <w:sz w:val="24"/>
                <w:szCs w:val="24"/>
              </w:rPr>
              <w:t>.2</w:t>
            </w:r>
          </w:p>
        </w:tc>
        <w:tc>
          <w:tcPr>
            <w:tcW w:w="1134" w:type="dxa"/>
            <w:tcBorders>
              <w:top w:val="single" w:sz="8" w:space="0" w:color="auto"/>
              <w:left w:val="single" w:sz="4" w:space="0" w:color="auto"/>
              <w:bottom w:val="single" w:sz="8" w:space="0" w:color="auto"/>
              <w:right w:val="single" w:sz="4" w:space="0" w:color="auto"/>
            </w:tcBorders>
            <w:vAlign w:val="center"/>
          </w:tcPr>
          <w:p w:rsidR="002A39A3" w:rsidRDefault="001134B3">
            <w:pPr>
              <w:widowControl/>
              <w:spacing w:before="100" w:beforeAutospacing="1" w:after="100" w:afterAutospacing="1"/>
              <w:jc w:val="center"/>
              <w:rPr>
                <w:rFonts w:ascii="仿宋" w:eastAsia="仿宋" w:hAnsi="仿宋" w:cs="??"/>
                <w:sz w:val="24"/>
                <w:szCs w:val="24"/>
              </w:rPr>
            </w:pPr>
            <w:r>
              <w:rPr>
                <w:rFonts w:ascii="仿宋" w:eastAsia="仿宋" w:hAnsi="仿宋" w:cs="??" w:hint="eastAsia"/>
                <w:sz w:val="24"/>
                <w:szCs w:val="24"/>
              </w:rPr>
              <w:t>0</w:t>
            </w:r>
          </w:p>
        </w:tc>
        <w:tc>
          <w:tcPr>
            <w:tcW w:w="1540" w:type="dxa"/>
            <w:gridSpan w:val="2"/>
            <w:tcBorders>
              <w:top w:val="single" w:sz="8" w:space="0" w:color="auto"/>
              <w:left w:val="single" w:sz="4" w:space="0" w:color="auto"/>
              <w:bottom w:val="single" w:sz="8" w:space="0" w:color="auto"/>
              <w:right w:val="single" w:sz="8" w:space="0" w:color="auto"/>
            </w:tcBorders>
            <w:vAlign w:val="center"/>
          </w:tcPr>
          <w:p w:rsidR="002A39A3" w:rsidRDefault="001134B3">
            <w:pPr>
              <w:widowControl/>
              <w:spacing w:before="100" w:beforeAutospacing="1" w:after="100" w:afterAutospacing="1"/>
              <w:jc w:val="center"/>
              <w:rPr>
                <w:rFonts w:ascii="仿宋" w:eastAsia="仿宋" w:hAnsi="仿宋" w:cs="??"/>
                <w:sz w:val="24"/>
                <w:szCs w:val="24"/>
              </w:rPr>
            </w:pPr>
            <w:r>
              <w:rPr>
                <w:rFonts w:ascii="仿宋" w:eastAsia="仿宋" w:hAnsi="仿宋" w:cs="??" w:hint="eastAsia"/>
                <w:sz w:val="24"/>
                <w:szCs w:val="24"/>
              </w:rPr>
              <w:t>0</w:t>
            </w:r>
          </w:p>
        </w:tc>
        <w:tc>
          <w:tcPr>
            <w:tcW w:w="30" w:type="dxa"/>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After w:val="1"/>
          <w:wAfter w:w="15" w:type="dxa"/>
          <w:trHeight w:val="375"/>
          <w:jc w:val="center"/>
        </w:trPr>
        <w:tc>
          <w:tcPr>
            <w:tcW w:w="2051" w:type="dxa"/>
            <w:gridSpan w:val="6"/>
            <w:tcBorders>
              <w:top w:val="single" w:sz="8" w:space="0" w:color="auto"/>
              <w:left w:val="single" w:sz="8" w:space="0" w:color="auto"/>
              <w:bottom w:val="single" w:sz="4" w:space="0" w:color="auto"/>
              <w:right w:val="single" w:sz="8" w:space="0" w:color="auto"/>
            </w:tcBorders>
            <w:vAlign w:val="center"/>
          </w:tcPr>
          <w:p w:rsidR="002A39A3" w:rsidRDefault="002A39A3">
            <w:pPr>
              <w:widowControl/>
              <w:rPr>
                <w:rFonts w:ascii="仿宋" w:eastAsia="仿宋" w:hAnsi="仿宋" w:cs="??"/>
                <w:sz w:val="24"/>
                <w:szCs w:val="24"/>
              </w:rPr>
            </w:pPr>
          </w:p>
        </w:tc>
        <w:tc>
          <w:tcPr>
            <w:tcW w:w="2050" w:type="dxa"/>
            <w:gridSpan w:val="3"/>
            <w:tcBorders>
              <w:top w:val="single" w:sz="8" w:space="0" w:color="auto"/>
              <w:left w:val="single" w:sz="8" w:space="0" w:color="auto"/>
              <w:bottom w:val="single" w:sz="8" w:space="0" w:color="auto"/>
              <w:right w:val="single" w:sz="4" w:space="0" w:color="auto"/>
            </w:tcBorders>
            <w:vAlign w:val="center"/>
          </w:tcPr>
          <w:p w:rsidR="002A39A3" w:rsidRDefault="001134B3">
            <w:pPr>
              <w:widowControl/>
              <w:spacing w:before="100" w:beforeAutospacing="1" w:after="100" w:afterAutospacing="1"/>
              <w:jc w:val="center"/>
              <w:rPr>
                <w:rFonts w:ascii="仿宋" w:eastAsia="仿宋" w:hAnsi="仿宋" w:cs="??"/>
                <w:sz w:val="24"/>
                <w:szCs w:val="24"/>
              </w:rPr>
            </w:pPr>
            <w:r>
              <w:rPr>
                <w:rFonts w:ascii="仿宋" w:eastAsia="仿宋" w:hAnsi="仿宋" w:cs="??" w:hint="eastAsia"/>
                <w:sz w:val="24"/>
                <w:szCs w:val="24"/>
              </w:rPr>
              <w:t>2022</w:t>
            </w:r>
          </w:p>
        </w:tc>
        <w:tc>
          <w:tcPr>
            <w:tcW w:w="1554" w:type="dxa"/>
            <w:gridSpan w:val="3"/>
            <w:tcBorders>
              <w:top w:val="single" w:sz="8" w:space="0" w:color="auto"/>
              <w:left w:val="single" w:sz="4" w:space="0" w:color="auto"/>
              <w:bottom w:val="single" w:sz="8" w:space="0" w:color="auto"/>
              <w:right w:val="single" w:sz="4" w:space="0" w:color="auto"/>
            </w:tcBorders>
            <w:vAlign w:val="center"/>
          </w:tcPr>
          <w:p w:rsidR="002A39A3" w:rsidRDefault="001134B3">
            <w:pPr>
              <w:widowControl/>
              <w:spacing w:before="100" w:beforeAutospacing="1" w:after="100" w:afterAutospacing="1"/>
              <w:jc w:val="center"/>
              <w:rPr>
                <w:rFonts w:ascii="仿宋" w:eastAsia="仿宋" w:hAnsi="仿宋" w:cs="??"/>
                <w:sz w:val="24"/>
                <w:szCs w:val="24"/>
              </w:rPr>
            </w:pPr>
            <w:r>
              <w:rPr>
                <w:rFonts w:ascii="仿宋" w:eastAsia="仿宋" w:hAnsi="仿宋" w:cs="??" w:hint="eastAsia"/>
                <w:sz w:val="24"/>
                <w:szCs w:val="24"/>
              </w:rPr>
              <w:t>181.44</w:t>
            </w:r>
          </w:p>
        </w:tc>
        <w:tc>
          <w:tcPr>
            <w:tcW w:w="1501" w:type="dxa"/>
            <w:gridSpan w:val="2"/>
            <w:tcBorders>
              <w:top w:val="single" w:sz="8" w:space="0" w:color="auto"/>
              <w:left w:val="single" w:sz="4" w:space="0" w:color="auto"/>
              <w:bottom w:val="single" w:sz="8" w:space="0" w:color="auto"/>
              <w:right w:val="single" w:sz="4" w:space="0" w:color="auto"/>
            </w:tcBorders>
            <w:vAlign w:val="center"/>
          </w:tcPr>
          <w:p w:rsidR="002A39A3" w:rsidRDefault="001134B3">
            <w:pPr>
              <w:widowControl/>
              <w:spacing w:before="100" w:beforeAutospacing="1" w:after="100" w:afterAutospacing="1"/>
              <w:jc w:val="center"/>
              <w:rPr>
                <w:rFonts w:ascii="仿宋" w:eastAsia="仿宋" w:hAnsi="仿宋" w:cs="??"/>
                <w:sz w:val="24"/>
                <w:szCs w:val="24"/>
              </w:rPr>
            </w:pPr>
            <w:r>
              <w:rPr>
                <w:rFonts w:ascii="仿宋" w:eastAsia="仿宋" w:hAnsi="仿宋" w:cs="??" w:hint="eastAsia"/>
                <w:sz w:val="24"/>
                <w:szCs w:val="24"/>
              </w:rPr>
              <w:t>181.44</w:t>
            </w:r>
          </w:p>
        </w:tc>
        <w:tc>
          <w:tcPr>
            <w:tcW w:w="1134" w:type="dxa"/>
            <w:tcBorders>
              <w:top w:val="single" w:sz="8" w:space="0" w:color="auto"/>
              <w:left w:val="single" w:sz="4" w:space="0" w:color="auto"/>
              <w:bottom w:val="single" w:sz="8" w:space="0" w:color="auto"/>
              <w:right w:val="single" w:sz="4" w:space="0" w:color="auto"/>
            </w:tcBorders>
            <w:vAlign w:val="center"/>
          </w:tcPr>
          <w:p w:rsidR="002A39A3" w:rsidRDefault="001134B3">
            <w:pPr>
              <w:widowControl/>
              <w:spacing w:before="100" w:beforeAutospacing="1" w:after="100" w:afterAutospacing="1"/>
              <w:jc w:val="center"/>
              <w:rPr>
                <w:rFonts w:ascii="仿宋" w:eastAsia="仿宋" w:hAnsi="仿宋" w:cs="??"/>
                <w:sz w:val="24"/>
                <w:szCs w:val="24"/>
              </w:rPr>
            </w:pPr>
            <w:r>
              <w:rPr>
                <w:rFonts w:ascii="仿宋" w:eastAsia="仿宋" w:hAnsi="仿宋" w:cs="??" w:hint="eastAsia"/>
                <w:sz w:val="24"/>
                <w:szCs w:val="24"/>
              </w:rPr>
              <w:t>0</w:t>
            </w:r>
          </w:p>
        </w:tc>
        <w:tc>
          <w:tcPr>
            <w:tcW w:w="1540" w:type="dxa"/>
            <w:gridSpan w:val="2"/>
            <w:tcBorders>
              <w:top w:val="single" w:sz="8" w:space="0" w:color="auto"/>
              <w:left w:val="single" w:sz="4" w:space="0" w:color="auto"/>
              <w:bottom w:val="single" w:sz="8" w:space="0" w:color="auto"/>
              <w:right w:val="single" w:sz="8" w:space="0" w:color="auto"/>
            </w:tcBorders>
            <w:vAlign w:val="center"/>
          </w:tcPr>
          <w:p w:rsidR="002A39A3" w:rsidRDefault="001134B3">
            <w:pPr>
              <w:widowControl/>
              <w:spacing w:before="100" w:beforeAutospacing="1" w:after="100" w:afterAutospacing="1"/>
              <w:jc w:val="center"/>
              <w:rPr>
                <w:rFonts w:ascii="仿宋" w:eastAsia="仿宋" w:hAnsi="仿宋" w:cs="??"/>
                <w:sz w:val="24"/>
                <w:szCs w:val="24"/>
              </w:rPr>
            </w:pPr>
            <w:r>
              <w:rPr>
                <w:rFonts w:ascii="仿宋" w:eastAsia="仿宋" w:hAnsi="仿宋" w:cs="??" w:hint="eastAsia"/>
                <w:sz w:val="24"/>
                <w:szCs w:val="24"/>
              </w:rPr>
              <w:t>0</w:t>
            </w:r>
          </w:p>
        </w:tc>
        <w:tc>
          <w:tcPr>
            <w:tcW w:w="30" w:type="dxa"/>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2"/>
          <w:wBefore w:w="38" w:type="dxa"/>
          <w:trHeight w:val="407"/>
          <w:jc w:val="center"/>
        </w:trPr>
        <w:tc>
          <w:tcPr>
            <w:tcW w:w="2043" w:type="dxa"/>
            <w:gridSpan w:val="6"/>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宋体"/>
                <w:sz w:val="24"/>
                <w:szCs w:val="24"/>
              </w:rPr>
            </w:pPr>
            <w:r>
              <w:rPr>
                <w:rFonts w:ascii="仿宋" w:eastAsia="仿宋" w:hAnsi="仿宋" w:cs="宋体" w:hint="eastAsia"/>
                <w:sz w:val="24"/>
                <w:szCs w:val="24"/>
              </w:rPr>
              <w:t>单位职能概述</w:t>
            </w:r>
          </w:p>
        </w:tc>
        <w:tc>
          <w:tcPr>
            <w:tcW w:w="7749" w:type="dxa"/>
            <w:gridSpan w:val="9"/>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宋体"/>
                <w:sz w:val="24"/>
                <w:szCs w:val="24"/>
              </w:rPr>
            </w:pPr>
            <w:r>
              <w:rPr>
                <w:rFonts w:ascii="仿宋" w:eastAsia="仿宋" w:hAnsi="仿宋" w:cs="宋体" w:hint="eastAsia"/>
                <w:sz w:val="24"/>
                <w:szCs w:val="24"/>
              </w:rPr>
              <w:t>承担全市农畜、果蔬、禽类、渔业初级产品的质量化验分析</w:t>
            </w:r>
            <w:r>
              <w:rPr>
                <w:rFonts w:ascii="仿宋" w:eastAsia="仿宋" w:hAnsi="仿宋" w:cs="宋体" w:hint="eastAsia"/>
                <w:sz w:val="24"/>
                <w:szCs w:val="24"/>
              </w:rPr>
              <w:t>;</w:t>
            </w:r>
            <w:r>
              <w:rPr>
                <w:rFonts w:ascii="仿宋" w:eastAsia="仿宋" w:hAnsi="仿宋" w:cs="宋体" w:hint="eastAsia"/>
                <w:sz w:val="24"/>
                <w:szCs w:val="24"/>
              </w:rPr>
              <w:t>对农、牧、林、渔初级产品生产地域的土壤、化肥、饲草料及生物、化学投入物进行采样化验分析</w:t>
            </w:r>
            <w:r>
              <w:rPr>
                <w:rFonts w:ascii="仿宋" w:eastAsia="仿宋" w:hAnsi="仿宋" w:cs="宋体" w:hint="eastAsia"/>
                <w:sz w:val="24"/>
                <w:szCs w:val="24"/>
              </w:rPr>
              <w:t>,</w:t>
            </w:r>
            <w:r>
              <w:rPr>
                <w:rFonts w:ascii="仿宋" w:eastAsia="仿宋" w:hAnsi="仿宋" w:cs="宋体" w:hint="eastAsia"/>
                <w:sz w:val="24"/>
                <w:szCs w:val="24"/>
              </w:rPr>
              <w:t>根据化验分析结果提出划定农畜产品禁止生产区域的意见和建议</w:t>
            </w:r>
            <w:r>
              <w:rPr>
                <w:rFonts w:ascii="仿宋" w:eastAsia="仿宋" w:hAnsi="仿宋" w:cs="宋体" w:hint="eastAsia"/>
                <w:sz w:val="24"/>
                <w:szCs w:val="24"/>
              </w:rPr>
              <w:t>,</w:t>
            </w:r>
            <w:r>
              <w:rPr>
                <w:rFonts w:ascii="仿宋" w:eastAsia="仿宋" w:hAnsi="仿宋" w:cs="宋体" w:hint="eastAsia"/>
                <w:sz w:val="24"/>
                <w:szCs w:val="24"/>
              </w:rPr>
              <w:t>提出改进农畜产品质量和防止污染的建议</w:t>
            </w:r>
            <w:r>
              <w:rPr>
                <w:rFonts w:ascii="仿宋" w:eastAsia="仿宋" w:hAnsi="仿宋" w:cs="宋体" w:hint="eastAsia"/>
                <w:sz w:val="24"/>
                <w:szCs w:val="24"/>
              </w:rPr>
              <w:t>,</w:t>
            </w:r>
            <w:r>
              <w:rPr>
                <w:rFonts w:ascii="仿宋" w:eastAsia="仿宋" w:hAnsi="仿宋" w:cs="宋体" w:hint="eastAsia"/>
                <w:sz w:val="24"/>
                <w:szCs w:val="24"/>
              </w:rPr>
              <w:t>防止危害人畜健康安全的污染物进入初级产品的生产环节</w:t>
            </w:r>
            <w:r>
              <w:rPr>
                <w:rFonts w:ascii="仿宋" w:eastAsia="仿宋" w:hAnsi="仿宋" w:cs="宋体" w:hint="eastAsia"/>
                <w:sz w:val="24"/>
                <w:szCs w:val="24"/>
              </w:rPr>
              <w:t>,</w:t>
            </w:r>
            <w:r>
              <w:rPr>
                <w:rFonts w:ascii="仿宋" w:eastAsia="仿宋" w:hAnsi="仿宋" w:cs="宋体" w:hint="eastAsia"/>
                <w:sz w:val="24"/>
                <w:szCs w:val="24"/>
              </w:rPr>
              <w:t>确保农、畜、果、蔬、禽、渔初级产品质量符合食品安全标准。</w:t>
            </w:r>
            <w:r>
              <w:rPr>
                <w:rFonts w:ascii="仿宋" w:eastAsia="仿宋" w:hAnsi="仿宋" w:cs="宋体"/>
                <w:sz w:val="24"/>
                <w:szCs w:val="24"/>
                <w:lang w:bidi="zh-CN"/>
              </w:rPr>
              <w:t>组织实施农产品质</w:t>
            </w:r>
            <w:proofErr w:type="gramStart"/>
            <w:r>
              <w:rPr>
                <w:rFonts w:ascii="仿宋" w:eastAsia="仿宋" w:hAnsi="仿宋" w:cs="宋体"/>
                <w:sz w:val="24"/>
                <w:szCs w:val="24"/>
                <w:lang w:bidi="zh-CN"/>
              </w:rPr>
              <w:t>量安全</w:t>
            </w:r>
            <w:proofErr w:type="gramEnd"/>
            <w:r>
              <w:rPr>
                <w:rFonts w:ascii="仿宋" w:eastAsia="仿宋" w:hAnsi="仿宋" w:cs="宋体"/>
                <w:sz w:val="24"/>
                <w:szCs w:val="24"/>
                <w:lang w:bidi="zh-CN"/>
              </w:rPr>
              <w:t>监督管理有关工作；指导农产品质</w:t>
            </w:r>
            <w:proofErr w:type="gramStart"/>
            <w:r>
              <w:rPr>
                <w:rFonts w:ascii="仿宋" w:eastAsia="仿宋" w:hAnsi="仿宋" w:cs="宋体"/>
                <w:sz w:val="24"/>
                <w:szCs w:val="24"/>
                <w:lang w:bidi="zh-CN"/>
              </w:rPr>
              <w:t>量安全</w:t>
            </w:r>
            <w:proofErr w:type="gramEnd"/>
            <w:r>
              <w:rPr>
                <w:rFonts w:ascii="仿宋" w:eastAsia="仿宋" w:hAnsi="仿宋" w:cs="宋体"/>
                <w:sz w:val="24"/>
                <w:szCs w:val="24"/>
                <w:lang w:bidi="zh-CN"/>
              </w:rPr>
              <w:t>监管体系、检验检测体系和信用体系建设；承担农产品质量安全标准、监测、追溯、风险评估等相关工作；协同有关部门开展农产品质</w:t>
            </w:r>
            <w:proofErr w:type="gramStart"/>
            <w:r>
              <w:rPr>
                <w:rFonts w:ascii="仿宋" w:eastAsia="仿宋" w:hAnsi="仿宋" w:cs="宋体"/>
                <w:sz w:val="24"/>
                <w:szCs w:val="24"/>
                <w:lang w:bidi="zh-CN"/>
              </w:rPr>
              <w:t>量安全</w:t>
            </w:r>
            <w:proofErr w:type="gramEnd"/>
            <w:r>
              <w:rPr>
                <w:rFonts w:ascii="仿宋" w:eastAsia="仿宋" w:hAnsi="仿宋" w:cs="宋体"/>
                <w:sz w:val="24"/>
                <w:szCs w:val="24"/>
                <w:lang w:bidi="zh-CN"/>
              </w:rPr>
              <w:t>突发事件应急处置工作。</w:t>
            </w:r>
          </w:p>
        </w:tc>
        <w:tc>
          <w:tcPr>
            <w:tcW w:w="45" w:type="dxa"/>
            <w:gridSpan w:val="2"/>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2"/>
          <w:wBefore w:w="38" w:type="dxa"/>
          <w:trHeight w:val="375"/>
          <w:jc w:val="center"/>
        </w:trPr>
        <w:tc>
          <w:tcPr>
            <w:tcW w:w="2043" w:type="dxa"/>
            <w:gridSpan w:val="6"/>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项目概况</w:t>
            </w:r>
          </w:p>
        </w:tc>
        <w:tc>
          <w:tcPr>
            <w:tcW w:w="7749" w:type="dxa"/>
            <w:gridSpan w:val="9"/>
            <w:tcBorders>
              <w:top w:val="single" w:sz="8" w:space="0" w:color="auto"/>
              <w:left w:val="single" w:sz="8" w:space="0" w:color="auto"/>
              <w:bottom w:val="single" w:sz="8" w:space="0" w:color="auto"/>
              <w:right w:val="single" w:sz="8" w:space="0" w:color="auto"/>
            </w:tcBorders>
            <w:vAlign w:val="center"/>
          </w:tcPr>
          <w:p w:rsidR="002A39A3" w:rsidRDefault="002A39A3">
            <w:pPr>
              <w:widowControl/>
              <w:spacing w:before="100" w:beforeAutospacing="1" w:after="100" w:afterAutospacing="1"/>
              <w:rPr>
                <w:rFonts w:ascii="仿宋" w:eastAsia="仿宋" w:hAnsi="仿宋" w:cs="??"/>
                <w:sz w:val="24"/>
                <w:szCs w:val="24"/>
              </w:rPr>
            </w:pPr>
          </w:p>
        </w:tc>
        <w:tc>
          <w:tcPr>
            <w:tcW w:w="45" w:type="dxa"/>
            <w:gridSpan w:val="2"/>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2"/>
          <w:wBefore w:w="38" w:type="dxa"/>
          <w:trHeight w:val="973"/>
          <w:jc w:val="center"/>
        </w:trPr>
        <w:tc>
          <w:tcPr>
            <w:tcW w:w="2043" w:type="dxa"/>
            <w:gridSpan w:val="6"/>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项目立项情况</w:t>
            </w:r>
          </w:p>
        </w:tc>
        <w:tc>
          <w:tcPr>
            <w:tcW w:w="2100" w:type="dxa"/>
            <w:gridSpan w:val="3"/>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项目立项的依据</w:t>
            </w:r>
          </w:p>
        </w:tc>
        <w:tc>
          <w:tcPr>
            <w:tcW w:w="5649" w:type="dxa"/>
            <w:gridSpan w:val="6"/>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宋体"/>
                <w:sz w:val="24"/>
                <w:szCs w:val="24"/>
              </w:rPr>
            </w:pPr>
            <w:r>
              <w:rPr>
                <w:rFonts w:ascii="仿宋" w:eastAsia="仿宋" w:hAnsi="仿宋" w:cs="宋体" w:hint="eastAsia"/>
                <w:sz w:val="24"/>
                <w:szCs w:val="24"/>
              </w:rPr>
              <w:t>《中华人民共和国农产品质量安全法》《西藏自治区人民政府办公厅关于加强农产品质量安全监管工作的意见》（</w:t>
            </w:r>
            <w:proofErr w:type="gramStart"/>
            <w:r>
              <w:rPr>
                <w:rFonts w:ascii="仿宋" w:eastAsia="仿宋" w:hAnsi="仿宋" w:cs="宋体" w:hint="eastAsia"/>
                <w:sz w:val="24"/>
                <w:szCs w:val="24"/>
              </w:rPr>
              <w:t>藏政办</w:t>
            </w:r>
            <w:proofErr w:type="gramEnd"/>
            <w:r>
              <w:rPr>
                <w:rFonts w:ascii="仿宋" w:eastAsia="仿宋" w:hAnsi="仿宋" w:cs="宋体" w:hint="eastAsia"/>
                <w:sz w:val="24"/>
                <w:szCs w:val="24"/>
              </w:rPr>
              <w:t>发</w:t>
            </w:r>
            <w:r>
              <w:rPr>
                <w:rFonts w:ascii="仿宋" w:eastAsia="仿宋" w:hAnsi="仿宋" w:cs="宋体" w:hint="eastAsia"/>
                <w:sz w:val="24"/>
                <w:szCs w:val="24"/>
              </w:rPr>
              <w:t>[2016]85</w:t>
            </w:r>
            <w:r>
              <w:rPr>
                <w:rFonts w:ascii="仿宋" w:eastAsia="仿宋" w:hAnsi="仿宋" w:cs="宋体" w:hint="eastAsia"/>
                <w:sz w:val="24"/>
                <w:szCs w:val="24"/>
              </w:rPr>
              <w:t>号）、《区农牧厅关于加强农产品质量安全检验检测机构建设和管理的通知》（</w:t>
            </w:r>
            <w:proofErr w:type="gramStart"/>
            <w:r>
              <w:rPr>
                <w:rFonts w:ascii="仿宋" w:eastAsia="仿宋" w:hAnsi="仿宋" w:cs="宋体" w:hint="eastAsia"/>
                <w:sz w:val="24"/>
                <w:szCs w:val="24"/>
              </w:rPr>
              <w:t>藏农厅</w:t>
            </w:r>
            <w:proofErr w:type="gramEnd"/>
            <w:r>
              <w:rPr>
                <w:rFonts w:ascii="仿宋" w:eastAsia="仿宋" w:hAnsi="仿宋" w:cs="宋体" w:hint="eastAsia"/>
                <w:sz w:val="24"/>
                <w:szCs w:val="24"/>
              </w:rPr>
              <w:t>发</w:t>
            </w:r>
            <w:r>
              <w:rPr>
                <w:rFonts w:ascii="仿宋" w:eastAsia="仿宋" w:hAnsi="仿宋" w:cs="宋体" w:hint="eastAsia"/>
                <w:sz w:val="24"/>
                <w:szCs w:val="24"/>
              </w:rPr>
              <w:t>[2017]286</w:t>
            </w:r>
            <w:r>
              <w:rPr>
                <w:rFonts w:ascii="仿宋" w:eastAsia="仿宋" w:hAnsi="仿宋" w:cs="宋体" w:hint="eastAsia"/>
                <w:sz w:val="24"/>
                <w:szCs w:val="24"/>
              </w:rPr>
              <w:t>号）、《自治区领导同志对〈国务院食品安全委员会关于印发</w:t>
            </w:r>
            <w:r>
              <w:rPr>
                <w:rFonts w:ascii="仿宋" w:eastAsia="仿宋" w:hAnsi="仿宋" w:cs="宋体" w:hint="eastAsia"/>
                <w:sz w:val="24"/>
                <w:szCs w:val="24"/>
              </w:rPr>
              <w:t>2020</w:t>
            </w:r>
            <w:r>
              <w:rPr>
                <w:rFonts w:ascii="仿宋" w:eastAsia="仿宋" w:hAnsi="仿宋" w:cs="宋体" w:hint="eastAsia"/>
                <w:sz w:val="24"/>
                <w:szCs w:val="24"/>
              </w:rPr>
              <w:t>年食品安全重点工作安排的通知〉有关批示》（</w:t>
            </w:r>
            <w:proofErr w:type="gramStart"/>
            <w:r>
              <w:rPr>
                <w:rFonts w:ascii="仿宋" w:eastAsia="仿宋" w:hAnsi="仿宋" w:cs="宋体" w:hint="eastAsia"/>
                <w:sz w:val="24"/>
                <w:szCs w:val="24"/>
              </w:rPr>
              <w:t>藏政办</w:t>
            </w:r>
            <w:proofErr w:type="gramEnd"/>
            <w:r>
              <w:rPr>
                <w:rFonts w:ascii="仿宋" w:eastAsia="仿宋" w:hAnsi="仿宋" w:cs="宋体" w:hint="eastAsia"/>
                <w:sz w:val="24"/>
                <w:szCs w:val="24"/>
              </w:rPr>
              <w:t>发明电</w:t>
            </w:r>
            <w:r>
              <w:rPr>
                <w:rFonts w:ascii="仿宋" w:eastAsia="仿宋" w:hAnsi="仿宋" w:cs="宋体" w:hint="eastAsia"/>
                <w:sz w:val="24"/>
                <w:szCs w:val="24"/>
              </w:rPr>
              <w:t>[2020]122</w:t>
            </w:r>
            <w:r>
              <w:rPr>
                <w:rFonts w:ascii="仿宋" w:eastAsia="仿宋" w:hAnsi="仿宋" w:cs="宋体" w:hint="eastAsia"/>
                <w:sz w:val="24"/>
                <w:szCs w:val="24"/>
              </w:rPr>
              <w:t>号）、《关于试行农产品产地准出市场准入管理探索建立全程监管追溯机制的意见》（</w:t>
            </w:r>
            <w:proofErr w:type="gramStart"/>
            <w:r>
              <w:rPr>
                <w:rFonts w:ascii="仿宋" w:eastAsia="仿宋" w:hAnsi="仿宋" w:cs="宋体" w:hint="eastAsia"/>
                <w:sz w:val="24"/>
                <w:szCs w:val="24"/>
              </w:rPr>
              <w:t>藏农厅</w:t>
            </w:r>
            <w:proofErr w:type="gramEnd"/>
            <w:r>
              <w:rPr>
                <w:rFonts w:ascii="仿宋" w:eastAsia="仿宋" w:hAnsi="仿宋" w:cs="宋体" w:hint="eastAsia"/>
                <w:sz w:val="24"/>
                <w:szCs w:val="24"/>
              </w:rPr>
              <w:t>发</w:t>
            </w:r>
            <w:r>
              <w:rPr>
                <w:rFonts w:ascii="仿宋" w:eastAsia="仿宋" w:hAnsi="仿宋" w:cs="宋体" w:hint="eastAsia"/>
                <w:sz w:val="24"/>
                <w:szCs w:val="24"/>
              </w:rPr>
              <w:t>[2020]95</w:t>
            </w:r>
            <w:r>
              <w:rPr>
                <w:rFonts w:ascii="仿宋" w:eastAsia="仿宋" w:hAnsi="仿宋" w:cs="宋体" w:hint="eastAsia"/>
                <w:sz w:val="24"/>
                <w:szCs w:val="24"/>
              </w:rPr>
              <w:t>号）、《中共中央</w:t>
            </w:r>
            <w:r>
              <w:rPr>
                <w:rFonts w:ascii="仿宋" w:eastAsia="仿宋" w:hAnsi="仿宋" w:cs="宋体" w:hint="eastAsia"/>
                <w:sz w:val="24"/>
                <w:szCs w:val="24"/>
              </w:rPr>
              <w:t xml:space="preserve"> </w:t>
            </w:r>
            <w:r>
              <w:rPr>
                <w:rFonts w:ascii="仿宋" w:eastAsia="仿宋" w:hAnsi="仿宋" w:cs="宋体" w:hint="eastAsia"/>
                <w:sz w:val="24"/>
                <w:szCs w:val="24"/>
              </w:rPr>
              <w:t>国务院关于深化改革加强食品安全工作的意见</w:t>
            </w:r>
            <w:r>
              <w:rPr>
                <w:rFonts w:ascii="仿宋" w:eastAsia="仿宋" w:hAnsi="仿宋" w:cs="宋体" w:hint="eastAsia"/>
                <w:sz w:val="24"/>
                <w:szCs w:val="24"/>
              </w:rPr>
              <w:t>》、《西藏食用农产品“治违禁</w:t>
            </w:r>
            <w:r>
              <w:rPr>
                <w:rFonts w:ascii="仿宋" w:eastAsia="仿宋" w:hAnsi="仿宋" w:cs="宋体" w:hint="eastAsia"/>
                <w:sz w:val="24"/>
                <w:szCs w:val="24"/>
              </w:rPr>
              <w:t xml:space="preserve"> </w:t>
            </w:r>
            <w:r>
              <w:rPr>
                <w:rFonts w:ascii="仿宋" w:eastAsia="仿宋" w:hAnsi="仿宋" w:cs="宋体" w:hint="eastAsia"/>
                <w:sz w:val="24"/>
                <w:szCs w:val="24"/>
              </w:rPr>
              <w:t>控药残</w:t>
            </w:r>
            <w:r>
              <w:rPr>
                <w:rFonts w:ascii="仿宋" w:eastAsia="仿宋" w:hAnsi="仿宋" w:cs="宋体" w:hint="eastAsia"/>
                <w:sz w:val="24"/>
                <w:szCs w:val="24"/>
              </w:rPr>
              <w:t xml:space="preserve"> </w:t>
            </w:r>
            <w:r>
              <w:rPr>
                <w:rFonts w:ascii="仿宋" w:eastAsia="仿宋" w:hAnsi="仿宋" w:cs="宋体" w:hint="eastAsia"/>
                <w:sz w:val="24"/>
                <w:szCs w:val="24"/>
              </w:rPr>
              <w:t>促提升”三年行动方案》（</w:t>
            </w:r>
            <w:proofErr w:type="gramStart"/>
            <w:r>
              <w:rPr>
                <w:rFonts w:ascii="仿宋" w:eastAsia="仿宋" w:hAnsi="仿宋" w:cs="宋体" w:hint="eastAsia"/>
                <w:sz w:val="24"/>
                <w:szCs w:val="24"/>
              </w:rPr>
              <w:t>藏农厅</w:t>
            </w:r>
            <w:proofErr w:type="gramEnd"/>
            <w:r>
              <w:rPr>
                <w:rFonts w:ascii="仿宋" w:eastAsia="仿宋" w:hAnsi="仿宋" w:cs="宋体" w:hint="eastAsia"/>
                <w:sz w:val="24"/>
                <w:szCs w:val="24"/>
              </w:rPr>
              <w:t>发〔</w:t>
            </w:r>
            <w:r>
              <w:rPr>
                <w:rFonts w:ascii="仿宋" w:eastAsia="仿宋" w:hAnsi="仿宋" w:cs="宋体" w:hint="eastAsia"/>
                <w:sz w:val="24"/>
                <w:szCs w:val="24"/>
              </w:rPr>
              <w:t>2021</w:t>
            </w:r>
            <w:r>
              <w:rPr>
                <w:rFonts w:ascii="仿宋" w:eastAsia="仿宋" w:hAnsi="仿宋" w:cs="宋体" w:hint="eastAsia"/>
                <w:sz w:val="24"/>
                <w:szCs w:val="24"/>
              </w:rPr>
              <w:t>〕</w:t>
            </w:r>
            <w:r>
              <w:rPr>
                <w:rFonts w:ascii="仿宋" w:eastAsia="仿宋" w:hAnsi="仿宋" w:cs="宋体" w:hint="eastAsia"/>
                <w:sz w:val="24"/>
                <w:szCs w:val="24"/>
              </w:rPr>
              <w:t>93</w:t>
            </w:r>
            <w:r>
              <w:rPr>
                <w:rFonts w:ascii="仿宋" w:eastAsia="仿宋" w:hAnsi="仿宋" w:cs="宋体" w:hint="eastAsia"/>
                <w:sz w:val="24"/>
                <w:szCs w:val="24"/>
              </w:rPr>
              <w:t>号）、</w:t>
            </w:r>
            <w:r>
              <w:rPr>
                <w:rFonts w:ascii="仿宋" w:eastAsia="仿宋" w:hAnsi="仿宋" w:cs="宋体" w:hint="eastAsia"/>
                <w:sz w:val="24"/>
                <w:szCs w:val="24"/>
              </w:rPr>
              <w:lastRenderedPageBreak/>
              <w:t>《关于转发国家食品安全示范城市评价细则（</w:t>
            </w:r>
            <w:r>
              <w:rPr>
                <w:rFonts w:ascii="仿宋" w:eastAsia="仿宋" w:hAnsi="仿宋" w:cs="宋体" w:hint="eastAsia"/>
                <w:sz w:val="24"/>
                <w:szCs w:val="24"/>
              </w:rPr>
              <w:t>2021</w:t>
            </w:r>
            <w:r>
              <w:rPr>
                <w:rFonts w:ascii="仿宋" w:eastAsia="仿宋" w:hAnsi="仿宋" w:cs="宋体" w:hint="eastAsia"/>
                <w:sz w:val="24"/>
                <w:szCs w:val="24"/>
              </w:rPr>
              <w:t>版）的通知》（</w:t>
            </w:r>
            <w:proofErr w:type="gramStart"/>
            <w:r>
              <w:rPr>
                <w:rFonts w:ascii="仿宋" w:eastAsia="仿宋" w:hAnsi="仿宋" w:cs="宋体" w:hint="eastAsia"/>
                <w:sz w:val="24"/>
                <w:szCs w:val="24"/>
              </w:rPr>
              <w:t>藏昌市食安</w:t>
            </w:r>
            <w:proofErr w:type="gramEnd"/>
            <w:r>
              <w:rPr>
                <w:rFonts w:ascii="仿宋" w:eastAsia="仿宋" w:hAnsi="仿宋" w:cs="宋体" w:hint="eastAsia"/>
                <w:sz w:val="24"/>
                <w:szCs w:val="24"/>
              </w:rPr>
              <w:t>办</w:t>
            </w:r>
            <w:r>
              <w:rPr>
                <w:rFonts w:ascii="仿宋" w:eastAsia="仿宋" w:hAnsi="仿宋" w:cs="宋体" w:hint="eastAsia"/>
                <w:sz w:val="24"/>
                <w:szCs w:val="24"/>
              </w:rPr>
              <w:t>[2021]11</w:t>
            </w:r>
            <w:r>
              <w:rPr>
                <w:rFonts w:ascii="仿宋" w:eastAsia="仿宋" w:hAnsi="仿宋" w:cs="宋体" w:hint="eastAsia"/>
                <w:sz w:val="24"/>
                <w:szCs w:val="24"/>
              </w:rPr>
              <w:t>号）《昌都市“十四五”规划纲要》</w:t>
            </w:r>
          </w:p>
        </w:tc>
        <w:tc>
          <w:tcPr>
            <w:tcW w:w="45" w:type="dxa"/>
            <w:gridSpan w:val="2"/>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1"/>
          <w:gridAfter w:val="1"/>
          <w:wBefore w:w="16" w:type="dxa"/>
          <w:wAfter w:w="15" w:type="dxa"/>
          <w:trHeight w:val="2249"/>
          <w:jc w:val="center"/>
        </w:trPr>
        <w:tc>
          <w:tcPr>
            <w:tcW w:w="2044" w:type="dxa"/>
            <w:gridSpan w:val="6"/>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2121" w:type="dxa"/>
            <w:gridSpan w:val="4"/>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项目申报的可行性</w:t>
            </w:r>
          </w:p>
        </w:tc>
        <w:tc>
          <w:tcPr>
            <w:tcW w:w="5649" w:type="dxa"/>
            <w:gridSpan w:val="6"/>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r>
              <w:rPr>
                <w:rFonts w:ascii="仿宋" w:eastAsia="仿宋" w:hAnsi="仿宋" w:cs="宋体" w:hint="eastAsia"/>
                <w:sz w:val="24"/>
                <w:szCs w:val="24"/>
              </w:rPr>
              <w:t>1.</w:t>
            </w:r>
            <w:r>
              <w:rPr>
                <w:rFonts w:ascii="仿宋" w:eastAsia="仿宋" w:hAnsi="仿宋" w:cs="宋体" w:hint="eastAsia"/>
                <w:sz w:val="24"/>
                <w:szCs w:val="24"/>
              </w:rPr>
              <w:t>为进一步提升我市农产品质量安全水平，及时了解农产品质</w:t>
            </w:r>
            <w:proofErr w:type="gramStart"/>
            <w:r>
              <w:rPr>
                <w:rFonts w:ascii="仿宋" w:eastAsia="仿宋" w:hAnsi="仿宋" w:cs="宋体" w:hint="eastAsia"/>
                <w:sz w:val="24"/>
                <w:szCs w:val="24"/>
              </w:rPr>
              <w:t>量安全</w:t>
            </w:r>
            <w:proofErr w:type="gramEnd"/>
            <w:r>
              <w:rPr>
                <w:rFonts w:ascii="仿宋" w:eastAsia="仿宋" w:hAnsi="仿宋" w:cs="宋体" w:hint="eastAsia"/>
                <w:sz w:val="24"/>
                <w:szCs w:val="24"/>
              </w:rPr>
              <w:t>状况，保障“舌尖上的安全”，从源头上杜绝农产品安全事件的发生。</w:t>
            </w:r>
            <w:r>
              <w:rPr>
                <w:rFonts w:ascii="仿宋" w:eastAsia="仿宋" w:hAnsi="仿宋" w:cs="宋体" w:hint="eastAsia"/>
                <w:sz w:val="24"/>
                <w:szCs w:val="24"/>
              </w:rPr>
              <w:t>2.</w:t>
            </w:r>
            <w:r>
              <w:rPr>
                <w:rFonts w:ascii="仿宋" w:eastAsia="仿宋" w:hAnsi="仿宋" w:cs="宋体" w:hint="eastAsia"/>
                <w:sz w:val="24"/>
                <w:szCs w:val="24"/>
              </w:rPr>
              <w:t>我局质检中心实验室</w:t>
            </w:r>
            <w:r>
              <w:rPr>
                <w:rFonts w:ascii="仿宋" w:eastAsia="仿宋" w:hAnsi="仿宋" w:cs="宋体" w:hint="eastAsia"/>
                <w:sz w:val="24"/>
                <w:szCs w:val="24"/>
              </w:rPr>
              <w:t>2020</w:t>
            </w:r>
            <w:r>
              <w:rPr>
                <w:rFonts w:ascii="仿宋" w:eastAsia="仿宋" w:hAnsi="仿宋" w:cs="宋体" w:hint="eastAsia"/>
                <w:sz w:val="24"/>
                <w:szCs w:val="24"/>
              </w:rPr>
              <w:t>年</w:t>
            </w:r>
            <w:r>
              <w:rPr>
                <w:rFonts w:ascii="仿宋" w:eastAsia="仿宋" w:hAnsi="仿宋" w:cs="宋体" w:hint="eastAsia"/>
                <w:sz w:val="24"/>
                <w:szCs w:val="24"/>
              </w:rPr>
              <w:t>8</w:t>
            </w:r>
            <w:r>
              <w:rPr>
                <w:rFonts w:ascii="仿宋" w:eastAsia="仿宋" w:hAnsi="仿宋" w:cs="宋体" w:hint="eastAsia"/>
                <w:sz w:val="24"/>
                <w:szCs w:val="24"/>
              </w:rPr>
              <w:t>月通过“双认证”考核，后期实验室要发挥效力需要有必要的经费支持才能正常运行。目前检测参数只有</w:t>
            </w:r>
            <w:r>
              <w:rPr>
                <w:rFonts w:ascii="仿宋" w:eastAsia="仿宋" w:hAnsi="仿宋" w:cs="宋体" w:hint="eastAsia"/>
                <w:sz w:val="24"/>
                <w:szCs w:val="24"/>
              </w:rPr>
              <w:t>24</w:t>
            </w:r>
            <w:r>
              <w:rPr>
                <w:rFonts w:ascii="仿宋" w:eastAsia="仿宋" w:hAnsi="仿宋" w:cs="宋体" w:hint="eastAsia"/>
                <w:sz w:val="24"/>
                <w:szCs w:val="24"/>
              </w:rPr>
              <w:t>项，</w:t>
            </w:r>
            <w:r>
              <w:rPr>
                <w:rFonts w:ascii="仿宋" w:eastAsia="仿宋" w:hAnsi="仿宋" w:cs="宋体" w:hint="eastAsia"/>
                <w:sz w:val="24"/>
                <w:szCs w:val="24"/>
              </w:rPr>
              <w:t>2023</w:t>
            </w:r>
            <w:r>
              <w:rPr>
                <w:rFonts w:ascii="仿宋" w:eastAsia="仿宋" w:hAnsi="仿宋" w:cs="宋体" w:hint="eastAsia"/>
                <w:sz w:val="24"/>
                <w:szCs w:val="24"/>
              </w:rPr>
              <w:t>年中</w:t>
            </w:r>
            <w:r>
              <w:rPr>
                <w:rFonts w:ascii="仿宋" w:eastAsia="仿宋" w:hAnsi="仿宋" w:cs="宋体" w:hint="eastAsia"/>
                <w:sz w:val="24"/>
                <w:szCs w:val="24"/>
              </w:rPr>
              <w:t>心计划完成</w:t>
            </w:r>
            <w:proofErr w:type="gramStart"/>
            <w:r>
              <w:rPr>
                <w:rFonts w:ascii="仿宋" w:eastAsia="仿宋" w:hAnsi="仿宋" w:cs="宋体" w:hint="eastAsia"/>
                <w:sz w:val="24"/>
                <w:szCs w:val="24"/>
              </w:rPr>
              <w:t>扩项前期</w:t>
            </w:r>
            <w:proofErr w:type="gramEnd"/>
            <w:r>
              <w:rPr>
                <w:rFonts w:ascii="仿宋" w:eastAsia="仿宋" w:hAnsi="仿宋" w:cs="宋体" w:hint="eastAsia"/>
                <w:sz w:val="24"/>
                <w:szCs w:val="24"/>
              </w:rPr>
              <w:t>准备工作。</w:t>
            </w:r>
            <w:r>
              <w:rPr>
                <w:rFonts w:ascii="仿宋" w:eastAsia="仿宋" w:hAnsi="仿宋" w:cs="宋体" w:hint="eastAsia"/>
                <w:sz w:val="24"/>
                <w:szCs w:val="24"/>
              </w:rPr>
              <w:t>3.</w:t>
            </w:r>
            <w:r>
              <w:rPr>
                <w:rFonts w:ascii="仿宋" w:eastAsia="仿宋" w:hAnsi="仿宋" w:cs="宋体" w:hint="eastAsia"/>
                <w:sz w:val="24"/>
                <w:szCs w:val="24"/>
              </w:rPr>
              <w:t>根据食用农产品“治违禁</w:t>
            </w:r>
            <w:r>
              <w:rPr>
                <w:rFonts w:ascii="仿宋" w:eastAsia="仿宋" w:hAnsi="仿宋" w:cs="宋体" w:hint="eastAsia"/>
                <w:sz w:val="24"/>
                <w:szCs w:val="24"/>
              </w:rPr>
              <w:t xml:space="preserve"> </w:t>
            </w:r>
            <w:r>
              <w:rPr>
                <w:rFonts w:ascii="仿宋" w:eastAsia="仿宋" w:hAnsi="仿宋" w:cs="宋体" w:hint="eastAsia"/>
                <w:sz w:val="24"/>
                <w:szCs w:val="24"/>
              </w:rPr>
              <w:t>控药残</w:t>
            </w:r>
            <w:r>
              <w:rPr>
                <w:rFonts w:ascii="仿宋" w:eastAsia="仿宋" w:hAnsi="仿宋" w:cs="宋体" w:hint="eastAsia"/>
                <w:sz w:val="24"/>
                <w:szCs w:val="24"/>
              </w:rPr>
              <w:t xml:space="preserve"> </w:t>
            </w:r>
            <w:r>
              <w:rPr>
                <w:rFonts w:ascii="仿宋" w:eastAsia="仿宋" w:hAnsi="仿宋" w:cs="宋体" w:hint="eastAsia"/>
                <w:sz w:val="24"/>
                <w:szCs w:val="24"/>
              </w:rPr>
              <w:t>促提升”三年行动方案，做好各项时间节点督导检查工作。</w:t>
            </w:r>
          </w:p>
        </w:tc>
        <w:tc>
          <w:tcPr>
            <w:tcW w:w="30" w:type="dxa"/>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After w:val="1"/>
          <w:wAfter w:w="15" w:type="dxa"/>
          <w:trHeight w:val="3386"/>
          <w:jc w:val="center"/>
        </w:trPr>
        <w:tc>
          <w:tcPr>
            <w:tcW w:w="2051" w:type="dxa"/>
            <w:gridSpan w:val="6"/>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2130" w:type="dxa"/>
            <w:gridSpan w:val="5"/>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项目申报的必要性</w:t>
            </w:r>
          </w:p>
        </w:tc>
        <w:tc>
          <w:tcPr>
            <w:tcW w:w="5649" w:type="dxa"/>
            <w:gridSpan w:val="6"/>
            <w:tcBorders>
              <w:top w:val="single" w:sz="8" w:space="0" w:color="auto"/>
              <w:left w:val="single" w:sz="8" w:space="0" w:color="auto"/>
              <w:bottom w:val="single" w:sz="8" w:space="0" w:color="auto"/>
              <w:right w:val="single" w:sz="8" w:space="0" w:color="auto"/>
            </w:tcBorders>
            <w:vAlign w:val="center"/>
          </w:tcPr>
          <w:p w:rsidR="002A39A3" w:rsidRDefault="001134B3">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Chars="50" w:firstLine="120"/>
              <w:jc w:val="left"/>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hint="eastAsia"/>
                <w:sz w:val="24"/>
                <w:szCs w:val="24"/>
              </w:rPr>
              <w:t>监督抽样重点主要是蔬菜生产基地、养殖场、</w:t>
            </w:r>
            <w:r>
              <w:rPr>
                <w:rFonts w:ascii="仿宋" w:eastAsia="仿宋" w:hAnsi="仿宋" w:cs="宋体" w:hint="eastAsia"/>
                <w:sz w:val="24"/>
                <w:szCs w:val="24"/>
              </w:rPr>
              <w:t xml:space="preserve"> </w:t>
            </w:r>
            <w:r>
              <w:rPr>
                <w:rFonts w:ascii="仿宋" w:eastAsia="仿宋" w:hAnsi="仿宋" w:cs="宋体" w:hint="eastAsia"/>
                <w:sz w:val="24"/>
                <w:szCs w:val="24"/>
              </w:rPr>
              <w:t>“三品一标”产地等。抽样产品重点为蔬菜、水果、畜禽产品。</w:t>
            </w:r>
            <w:proofErr w:type="gramStart"/>
            <w:r>
              <w:rPr>
                <w:rFonts w:ascii="仿宋" w:eastAsia="仿宋" w:hAnsi="仿宋" w:cs="宋体" w:hint="eastAsia"/>
                <w:sz w:val="24"/>
                <w:szCs w:val="24"/>
              </w:rPr>
              <w:t>全年我</w:t>
            </w:r>
            <w:proofErr w:type="gramEnd"/>
            <w:r>
              <w:rPr>
                <w:rFonts w:ascii="仿宋" w:eastAsia="仿宋" w:hAnsi="仿宋" w:cs="宋体" w:hint="eastAsia"/>
                <w:sz w:val="24"/>
                <w:szCs w:val="24"/>
              </w:rPr>
              <w:t>中心完成定量检测抽检</w:t>
            </w:r>
            <w:r>
              <w:rPr>
                <w:rFonts w:ascii="仿宋" w:eastAsia="仿宋" w:hAnsi="仿宋" w:cs="宋体" w:hint="eastAsia"/>
                <w:sz w:val="24"/>
                <w:szCs w:val="24"/>
              </w:rPr>
              <w:t>500</w:t>
            </w:r>
            <w:r>
              <w:rPr>
                <w:rFonts w:ascii="仿宋" w:eastAsia="仿宋" w:hAnsi="仿宋" w:cs="宋体" w:hint="eastAsia"/>
                <w:sz w:val="24"/>
                <w:szCs w:val="24"/>
              </w:rPr>
              <w:t>批次，确保合格率稳定在</w:t>
            </w:r>
            <w:r>
              <w:rPr>
                <w:rFonts w:ascii="仿宋" w:eastAsia="仿宋" w:hAnsi="仿宋" w:cs="宋体" w:hint="eastAsia"/>
                <w:sz w:val="24"/>
                <w:szCs w:val="24"/>
              </w:rPr>
              <w:t>98%</w:t>
            </w:r>
            <w:r>
              <w:rPr>
                <w:rFonts w:ascii="仿宋" w:eastAsia="仿宋" w:hAnsi="仿宋" w:cs="宋体" w:hint="eastAsia"/>
                <w:sz w:val="24"/>
                <w:szCs w:val="24"/>
              </w:rPr>
              <w:t>。委托第三方对县区完成</w:t>
            </w:r>
            <w:r>
              <w:rPr>
                <w:rFonts w:ascii="仿宋" w:eastAsia="仿宋" w:hAnsi="仿宋" w:cs="宋体" w:hint="eastAsia"/>
                <w:sz w:val="24"/>
                <w:szCs w:val="24"/>
              </w:rPr>
              <w:t>1300</w:t>
            </w:r>
            <w:r>
              <w:rPr>
                <w:rFonts w:ascii="仿宋" w:eastAsia="仿宋" w:hAnsi="仿宋" w:cs="宋体" w:hint="eastAsia"/>
                <w:sz w:val="24"/>
                <w:szCs w:val="24"/>
              </w:rPr>
              <w:t>批次监督抽样。</w:t>
            </w:r>
            <w:r>
              <w:rPr>
                <w:rFonts w:ascii="仿宋" w:eastAsia="仿宋" w:hAnsi="仿宋" w:cs="宋体" w:hint="eastAsia"/>
                <w:sz w:val="24"/>
                <w:szCs w:val="24"/>
              </w:rPr>
              <w:t>2.</w:t>
            </w:r>
            <w:r>
              <w:rPr>
                <w:rFonts w:ascii="仿宋" w:eastAsia="仿宋" w:hAnsi="仿宋" w:cs="宋体" w:hint="eastAsia"/>
                <w:sz w:val="24"/>
                <w:szCs w:val="24"/>
              </w:rPr>
              <w:t>我局质检中心实验室</w:t>
            </w:r>
            <w:r>
              <w:rPr>
                <w:rFonts w:ascii="仿宋" w:eastAsia="仿宋" w:hAnsi="仿宋" w:cs="宋体" w:hint="eastAsia"/>
                <w:sz w:val="24"/>
                <w:szCs w:val="24"/>
              </w:rPr>
              <w:t>2020</w:t>
            </w:r>
            <w:r>
              <w:rPr>
                <w:rFonts w:ascii="仿宋" w:eastAsia="仿宋" w:hAnsi="仿宋" w:cs="宋体" w:hint="eastAsia"/>
                <w:sz w:val="24"/>
                <w:szCs w:val="24"/>
              </w:rPr>
              <w:t>年</w:t>
            </w:r>
            <w:r>
              <w:rPr>
                <w:rFonts w:ascii="仿宋" w:eastAsia="仿宋" w:hAnsi="仿宋" w:cs="宋体" w:hint="eastAsia"/>
                <w:sz w:val="24"/>
                <w:szCs w:val="24"/>
              </w:rPr>
              <w:t>8</w:t>
            </w:r>
            <w:r>
              <w:rPr>
                <w:rFonts w:ascii="仿宋" w:eastAsia="仿宋" w:hAnsi="仿宋" w:cs="宋体" w:hint="eastAsia"/>
                <w:sz w:val="24"/>
                <w:szCs w:val="24"/>
              </w:rPr>
              <w:t>月通过“双认证”考核，后期实验室要发挥效力需要有必要的经费支持才能正常运行，高效液相色谱质谱联用仪已投入使用，实验经费将大大增加，</w:t>
            </w:r>
            <w:r>
              <w:rPr>
                <w:rFonts w:ascii="仿宋" w:eastAsia="仿宋" w:hAnsi="仿宋" w:cs="宋体" w:hint="eastAsia"/>
                <w:sz w:val="24"/>
                <w:szCs w:val="24"/>
              </w:rPr>
              <w:t>2023</w:t>
            </w:r>
            <w:r>
              <w:rPr>
                <w:rFonts w:ascii="仿宋" w:eastAsia="仿宋" w:hAnsi="仿宋" w:cs="宋体" w:hint="eastAsia"/>
                <w:sz w:val="24"/>
                <w:szCs w:val="24"/>
              </w:rPr>
              <w:t>年中心计划完成</w:t>
            </w:r>
            <w:proofErr w:type="gramStart"/>
            <w:r>
              <w:rPr>
                <w:rFonts w:ascii="仿宋" w:eastAsia="仿宋" w:hAnsi="仿宋" w:cs="宋体" w:hint="eastAsia"/>
                <w:sz w:val="24"/>
                <w:szCs w:val="24"/>
              </w:rPr>
              <w:t>扩项前期</w:t>
            </w:r>
            <w:proofErr w:type="gramEnd"/>
            <w:r>
              <w:rPr>
                <w:rFonts w:ascii="仿宋" w:eastAsia="仿宋" w:hAnsi="仿宋" w:cs="宋体" w:hint="eastAsia"/>
                <w:sz w:val="24"/>
                <w:szCs w:val="24"/>
              </w:rPr>
              <w:t>准备工作。</w:t>
            </w:r>
            <w:r>
              <w:rPr>
                <w:rFonts w:ascii="仿宋" w:eastAsia="仿宋" w:hAnsi="仿宋" w:cs="宋体" w:hint="eastAsia"/>
                <w:sz w:val="24"/>
                <w:szCs w:val="24"/>
              </w:rPr>
              <w:t>3.</w:t>
            </w:r>
            <w:r>
              <w:rPr>
                <w:rFonts w:ascii="仿宋" w:eastAsia="仿宋" w:hAnsi="仿宋" w:cs="宋体" w:hint="eastAsia"/>
                <w:sz w:val="24"/>
                <w:szCs w:val="24"/>
              </w:rPr>
              <w:t>食用农产品“治违禁</w:t>
            </w:r>
            <w:r>
              <w:rPr>
                <w:rFonts w:ascii="仿宋" w:eastAsia="仿宋" w:hAnsi="仿宋" w:cs="宋体" w:hint="eastAsia"/>
                <w:sz w:val="24"/>
                <w:szCs w:val="24"/>
              </w:rPr>
              <w:t xml:space="preserve"> </w:t>
            </w:r>
            <w:r>
              <w:rPr>
                <w:rFonts w:ascii="仿宋" w:eastAsia="仿宋" w:hAnsi="仿宋" w:cs="宋体" w:hint="eastAsia"/>
                <w:sz w:val="24"/>
                <w:szCs w:val="24"/>
              </w:rPr>
              <w:t>控药残</w:t>
            </w:r>
            <w:r>
              <w:rPr>
                <w:rFonts w:ascii="仿宋" w:eastAsia="仿宋" w:hAnsi="仿宋" w:cs="宋体" w:hint="eastAsia"/>
                <w:sz w:val="24"/>
                <w:szCs w:val="24"/>
              </w:rPr>
              <w:t xml:space="preserve"> </w:t>
            </w:r>
            <w:r>
              <w:rPr>
                <w:rFonts w:ascii="仿宋" w:eastAsia="仿宋" w:hAnsi="仿宋" w:cs="宋体" w:hint="eastAsia"/>
                <w:sz w:val="24"/>
                <w:szCs w:val="24"/>
              </w:rPr>
              <w:t>促提升”三年行动，根据要求</w:t>
            </w:r>
            <w:proofErr w:type="gramStart"/>
            <w:r>
              <w:rPr>
                <w:rFonts w:ascii="仿宋" w:eastAsia="仿宋" w:hAnsi="仿宋" w:cs="宋体" w:hint="eastAsia"/>
                <w:sz w:val="24"/>
                <w:szCs w:val="24"/>
              </w:rPr>
              <w:t>我部门</w:t>
            </w:r>
            <w:proofErr w:type="gramEnd"/>
            <w:r>
              <w:rPr>
                <w:rFonts w:ascii="仿宋" w:eastAsia="仿宋" w:hAnsi="仿宋" w:cs="宋体" w:hint="eastAsia"/>
                <w:sz w:val="24"/>
                <w:szCs w:val="24"/>
              </w:rPr>
              <w:t>负责做好监督检查等工作，全面落实承诺达标合格证制度。</w:t>
            </w:r>
          </w:p>
        </w:tc>
        <w:tc>
          <w:tcPr>
            <w:tcW w:w="30" w:type="dxa"/>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2"/>
          <w:wBefore w:w="38" w:type="dxa"/>
          <w:trHeight w:val="375"/>
          <w:jc w:val="center"/>
        </w:trPr>
        <w:tc>
          <w:tcPr>
            <w:tcW w:w="2043" w:type="dxa"/>
            <w:gridSpan w:val="6"/>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项目实施进度计划</w:t>
            </w:r>
          </w:p>
        </w:tc>
        <w:tc>
          <w:tcPr>
            <w:tcW w:w="2100" w:type="dxa"/>
            <w:gridSpan w:val="3"/>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项目实施内容</w:t>
            </w:r>
          </w:p>
        </w:tc>
        <w:tc>
          <w:tcPr>
            <w:tcW w:w="2975" w:type="dxa"/>
            <w:gridSpan w:val="3"/>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开始时间</w:t>
            </w:r>
          </w:p>
        </w:tc>
        <w:tc>
          <w:tcPr>
            <w:tcW w:w="2674" w:type="dxa"/>
            <w:gridSpan w:val="3"/>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完成时间</w:t>
            </w:r>
          </w:p>
        </w:tc>
        <w:tc>
          <w:tcPr>
            <w:tcW w:w="45" w:type="dxa"/>
            <w:gridSpan w:val="2"/>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After w:val="1"/>
          <w:wAfter w:w="15" w:type="dxa"/>
          <w:trHeight w:val="973"/>
          <w:jc w:val="center"/>
        </w:trPr>
        <w:tc>
          <w:tcPr>
            <w:tcW w:w="2051" w:type="dxa"/>
            <w:gridSpan w:val="6"/>
            <w:tcBorders>
              <w:top w:val="single" w:sz="8" w:space="0" w:color="auto"/>
              <w:left w:val="single" w:sz="8" w:space="0" w:color="auto"/>
              <w:bottom w:val="single" w:sz="8" w:space="0" w:color="auto"/>
              <w:right w:val="single" w:sz="8" w:space="0" w:color="auto"/>
            </w:tcBorders>
            <w:vAlign w:val="center"/>
          </w:tcPr>
          <w:p w:rsidR="002A39A3" w:rsidRDefault="001134B3">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Chars="50" w:firstLine="120"/>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hint="eastAsia"/>
                <w:sz w:val="24"/>
                <w:szCs w:val="24"/>
              </w:rPr>
              <w:t>我中心每月完成自治区下达的检测任务；第三方分三个季度完成检测任务。</w:t>
            </w:r>
          </w:p>
          <w:p w:rsidR="002A39A3" w:rsidRDefault="001134B3">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Chars="50" w:firstLine="120"/>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hint="eastAsia"/>
                <w:sz w:val="24"/>
                <w:szCs w:val="24"/>
              </w:rPr>
              <w:t>保证实验室正常运转，用于购置耗材、试剂等试验产品及跟班学习差旅费、伙食补贴。</w:t>
            </w:r>
          </w:p>
          <w:p w:rsidR="002A39A3" w:rsidRDefault="001134B3">
            <w:pPr>
              <w:widowControl/>
              <w:rPr>
                <w:rFonts w:ascii="仿宋" w:eastAsia="仿宋" w:hAnsi="仿宋" w:cs="??"/>
                <w:sz w:val="24"/>
                <w:szCs w:val="24"/>
              </w:rPr>
            </w:pPr>
            <w:r>
              <w:rPr>
                <w:rFonts w:ascii="宋体" w:hAnsi="宋体" w:cs="宋体" w:hint="eastAsia"/>
                <w:sz w:val="24"/>
                <w:szCs w:val="24"/>
              </w:rPr>
              <w:t>3.</w:t>
            </w:r>
            <w:r>
              <w:rPr>
                <w:rFonts w:ascii="仿宋" w:eastAsia="仿宋" w:hAnsi="仿宋" w:cs="宋体" w:hint="eastAsia"/>
                <w:sz w:val="24"/>
                <w:szCs w:val="24"/>
              </w:rPr>
              <w:t>根据食用农产品“治违禁</w:t>
            </w:r>
            <w:r>
              <w:rPr>
                <w:rFonts w:ascii="仿宋" w:eastAsia="仿宋" w:hAnsi="仿宋" w:cs="宋体" w:hint="eastAsia"/>
                <w:sz w:val="24"/>
                <w:szCs w:val="24"/>
              </w:rPr>
              <w:t xml:space="preserve"> </w:t>
            </w:r>
            <w:r>
              <w:rPr>
                <w:rFonts w:ascii="仿宋" w:eastAsia="仿宋" w:hAnsi="仿宋" w:cs="宋体" w:hint="eastAsia"/>
                <w:sz w:val="24"/>
                <w:szCs w:val="24"/>
              </w:rPr>
              <w:t>控药残</w:t>
            </w:r>
            <w:r>
              <w:rPr>
                <w:rFonts w:ascii="仿宋" w:eastAsia="仿宋" w:hAnsi="仿宋" w:cs="宋体" w:hint="eastAsia"/>
                <w:sz w:val="24"/>
                <w:szCs w:val="24"/>
              </w:rPr>
              <w:t xml:space="preserve"> </w:t>
            </w:r>
            <w:r>
              <w:rPr>
                <w:rFonts w:ascii="仿宋" w:eastAsia="仿宋" w:hAnsi="仿宋" w:cs="宋体" w:hint="eastAsia"/>
                <w:sz w:val="24"/>
                <w:szCs w:val="24"/>
              </w:rPr>
              <w:t>促提升”三年行动方案，做好各项时间节点督导检查工作。</w:t>
            </w:r>
          </w:p>
        </w:tc>
        <w:tc>
          <w:tcPr>
            <w:tcW w:w="2130" w:type="dxa"/>
            <w:gridSpan w:val="5"/>
            <w:tcBorders>
              <w:top w:val="single" w:sz="8" w:space="0" w:color="auto"/>
              <w:left w:val="single" w:sz="8" w:space="0" w:color="auto"/>
              <w:bottom w:val="single" w:sz="8" w:space="0" w:color="auto"/>
              <w:right w:val="single" w:sz="8" w:space="0" w:color="auto"/>
            </w:tcBorders>
            <w:vAlign w:val="center"/>
          </w:tcPr>
          <w:p w:rsidR="002A39A3" w:rsidRDefault="001134B3">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hint="eastAsia"/>
                <w:sz w:val="24"/>
                <w:szCs w:val="24"/>
              </w:rPr>
              <w:t>监督抽样重点主要是蔬菜生产基地、养殖场、“三品一标”产地等。抽样产品重点为蔬菜、水果、畜禽产品。</w:t>
            </w:r>
            <w:proofErr w:type="gramStart"/>
            <w:r>
              <w:rPr>
                <w:rFonts w:ascii="仿宋" w:eastAsia="仿宋" w:hAnsi="仿宋" w:cs="宋体" w:hint="eastAsia"/>
                <w:sz w:val="24"/>
                <w:szCs w:val="24"/>
              </w:rPr>
              <w:t>全年我</w:t>
            </w:r>
            <w:proofErr w:type="gramEnd"/>
            <w:r>
              <w:rPr>
                <w:rFonts w:ascii="仿宋" w:eastAsia="仿宋" w:hAnsi="仿宋" w:cs="宋体" w:hint="eastAsia"/>
                <w:sz w:val="24"/>
                <w:szCs w:val="24"/>
              </w:rPr>
              <w:t>中心完成定量检测抽检</w:t>
            </w:r>
            <w:r>
              <w:rPr>
                <w:rFonts w:ascii="仿宋" w:eastAsia="仿宋" w:hAnsi="仿宋" w:cs="宋体" w:hint="eastAsia"/>
                <w:sz w:val="24"/>
                <w:szCs w:val="24"/>
              </w:rPr>
              <w:t>500</w:t>
            </w:r>
            <w:r>
              <w:rPr>
                <w:rFonts w:ascii="仿宋" w:eastAsia="仿宋" w:hAnsi="仿宋" w:cs="宋体" w:hint="eastAsia"/>
                <w:sz w:val="24"/>
                <w:szCs w:val="24"/>
              </w:rPr>
              <w:t>批次，确保合格率稳定在</w:t>
            </w:r>
            <w:r>
              <w:rPr>
                <w:rFonts w:ascii="仿宋" w:eastAsia="仿宋" w:hAnsi="仿宋" w:cs="宋体" w:hint="eastAsia"/>
                <w:sz w:val="24"/>
                <w:szCs w:val="24"/>
              </w:rPr>
              <w:t>98%</w:t>
            </w:r>
            <w:r>
              <w:rPr>
                <w:rFonts w:ascii="仿宋" w:eastAsia="仿宋" w:hAnsi="仿宋" w:cs="宋体" w:hint="eastAsia"/>
                <w:sz w:val="24"/>
                <w:szCs w:val="24"/>
              </w:rPr>
              <w:t>。委托第三方对县区完成</w:t>
            </w:r>
            <w:r>
              <w:rPr>
                <w:rFonts w:ascii="仿宋" w:eastAsia="仿宋" w:hAnsi="仿宋" w:cs="宋体" w:hint="eastAsia"/>
                <w:sz w:val="24"/>
                <w:szCs w:val="24"/>
              </w:rPr>
              <w:t>1300</w:t>
            </w:r>
            <w:r>
              <w:rPr>
                <w:rFonts w:ascii="仿宋" w:eastAsia="仿宋" w:hAnsi="仿宋" w:cs="宋体" w:hint="eastAsia"/>
                <w:sz w:val="24"/>
                <w:szCs w:val="24"/>
              </w:rPr>
              <w:t>批次监督抽样。</w:t>
            </w:r>
          </w:p>
          <w:p w:rsidR="002A39A3" w:rsidRDefault="001134B3">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hint="eastAsia"/>
                <w:sz w:val="24"/>
                <w:szCs w:val="24"/>
              </w:rPr>
              <w:t>用于实验室开展日常工作、计量检定、实验室运行维护</w:t>
            </w:r>
            <w:r>
              <w:rPr>
                <w:rFonts w:ascii="仿宋" w:eastAsia="仿宋" w:hAnsi="仿宋" w:cs="宋体" w:hint="eastAsia"/>
                <w:sz w:val="24"/>
                <w:szCs w:val="24"/>
              </w:rPr>
              <w:t>、宽带费</w:t>
            </w:r>
            <w:r>
              <w:rPr>
                <w:rFonts w:ascii="仿宋" w:eastAsia="仿宋" w:hAnsi="仿宋" w:cs="宋体" w:hint="eastAsia"/>
                <w:sz w:val="24"/>
                <w:szCs w:val="24"/>
              </w:rPr>
              <w:t>。</w:t>
            </w:r>
            <w:r>
              <w:rPr>
                <w:rFonts w:ascii="仿宋" w:eastAsia="仿宋" w:hAnsi="仿宋" w:cs="宋体" w:hint="eastAsia"/>
                <w:sz w:val="24"/>
                <w:szCs w:val="24"/>
              </w:rPr>
              <w:t>3.</w:t>
            </w:r>
            <w:r>
              <w:rPr>
                <w:rFonts w:ascii="仿宋" w:eastAsia="仿宋" w:hAnsi="仿宋" w:cs="宋体" w:hint="eastAsia"/>
                <w:sz w:val="24"/>
                <w:szCs w:val="24"/>
              </w:rPr>
              <w:t>食用农产品“治违禁</w:t>
            </w:r>
            <w:r>
              <w:rPr>
                <w:rFonts w:ascii="仿宋" w:eastAsia="仿宋" w:hAnsi="仿宋" w:cs="宋体" w:hint="eastAsia"/>
                <w:sz w:val="24"/>
                <w:szCs w:val="24"/>
              </w:rPr>
              <w:t xml:space="preserve"> </w:t>
            </w:r>
            <w:r>
              <w:rPr>
                <w:rFonts w:ascii="仿宋" w:eastAsia="仿宋" w:hAnsi="仿宋" w:cs="宋体" w:hint="eastAsia"/>
                <w:sz w:val="24"/>
                <w:szCs w:val="24"/>
              </w:rPr>
              <w:t>控药残</w:t>
            </w:r>
            <w:r>
              <w:rPr>
                <w:rFonts w:ascii="仿宋" w:eastAsia="仿宋" w:hAnsi="仿宋" w:cs="宋体" w:hint="eastAsia"/>
                <w:sz w:val="24"/>
                <w:szCs w:val="24"/>
              </w:rPr>
              <w:t xml:space="preserve"> </w:t>
            </w:r>
            <w:r>
              <w:rPr>
                <w:rFonts w:ascii="仿宋" w:eastAsia="仿宋" w:hAnsi="仿宋" w:cs="宋体" w:hint="eastAsia"/>
                <w:sz w:val="24"/>
                <w:szCs w:val="24"/>
              </w:rPr>
              <w:t>促提升”三年行动，</w:t>
            </w:r>
            <w:r>
              <w:rPr>
                <w:rFonts w:ascii="仿宋" w:eastAsia="仿宋" w:hAnsi="仿宋" w:cs="宋体" w:hint="eastAsia"/>
                <w:sz w:val="24"/>
                <w:szCs w:val="24"/>
              </w:rPr>
              <w:t>2023</w:t>
            </w:r>
            <w:r>
              <w:rPr>
                <w:rFonts w:ascii="仿宋" w:eastAsia="仿宋" w:hAnsi="仿宋" w:cs="宋体" w:hint="eastAsia"/>
                <w:sz w:val="24"/>
                <w:szCs w:val="24"/>
              </w:rPr>
              <w:t>年将总结考核，根据要求</w:t>
            </w:r>
            <w:proofErr w:type="gramStart"/>
            <w:r>
              <w:rPr>
                <w:rFonts w:ascii="仿宋" w:eastAsia="仿宋" w:hAnsi="仿宋" w:cs="宋体" w:hint="eastAsia"/>
                <w:sz w:val="24"/>
                <w:szCs w:val="24"/>
              </w:rPr>
              <w:t>我部门</w:t>
            </w:r>
            <w:proofErr w:type="gramEnd"/>
            <w:r>
              <w:rPr>
                <w:rFonts w:ascii="仿宋" w:eastAsia="仿宋" w:hAnsi="仿宋" w:cs="宋体" w:hint="eastAsia"/>
                <w:sz w:val="24"/>
                <w:szCs w:val="24"/>
              </w:rPr>
              <w:t>负责做好监督检查等工作，全面落实</w:t>
            </w:r>
            <w:r>
              <w:rPr>
                <w:rFonts w:ascii="仿宋" w:eastAsia="仿宋" w:hAnsi="仿宋" w:cs="宋体" w:hint="eastAsia"/>
                <w:sz w:val="24"/>
                <w:szCs w:val="24"/>
              </w:rPr>
              <w:lastRenderedPageBreak/>
              <w:t>承诺达标合格证制度。</w:t>
            </w:r>
          </w:p>
        </w:tc>
        <w:tc>
          <w:tcPr>
            <w:tcW w:w="2975" w:type="dxa"/>
            <w:gridSpan w:val="3"/>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lastRenderedPageBreak/>
              <w:t xml:space="preserve">　</w:t>
            </w:r>
            <w:r>
              <w:rPr>
                <w:rFonts w:ascii="仿宋" w:eastAsia="仿宋" w:hAnsi="仿宋" w:cs="宋体" w:hint="eastAsia"/>
                <w:sz w:val="24"/>
                <w:szCs w:val="24"/>
              </w:rPr>
              <w:t>2023</w:t>
            </w:r>
            <w:r>
              <w:rPr>
                <w:rFonts w:ascii="仿宋" w:eastAsia="仿宋" w:hAnsi="仿宋" w:cs="宋体" w:hint="eastAsia"/>
                <w:sz w:val="24"/>
                <w:szCs w:val="24"/>
              </w:rPr>
              <w:t>年</w:t>
            </w:r>
          </w:p>
        </w:tc>
        <w:tc>
          <w:tcPr>
            <w:tcW w:w="2674" w:type="dxa"/>
            <w:gridSpan w:val="3"/>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r>
              <w:rPr>
                <w:rFonts w:ascii="仿宋" w:eastAsia="仿宋" w:hAnsi="仿宋" w:cs="宋体" w:hint="eastAsia"/>
                <w:sz w:val="24"/>
                <w:szCs w:val="24"/>
              </w:rPr>
              <w:t>2023</w:t>
            </w:r>
            <w:r>
              <w:rPr>
                <w:rFonts w:ascii="仿宋" w:eastAsia="仿宋" w:hAnsi="仿宋" w:cs="宋体" w:hint="eastAsia"/>
                <w:sz w:val="24"/>
                <w:szCs w:val="24"/>
              </w:rPr>
              <w:t>年</w:t>
            </w:r>
          </w:p>
        </w:tc>
        <w:tc>
          <w:tcPr>
            <w:tcW w:w="30" w:type="dxa"/>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1"/>
          <w:gridAfter w:val="2"/>
          <w:wBefore w:w="16" w:type="dxa"/>
          <w:wAfter w:w="45" w:type="dxa"/>
          <w:trHeight w:val="375"/>
          <w:jc w:val="center"/>
        </w:trPr>
        <w:tc>
          <w:tcPr>
            <w:tcW w:w="2029" w:type="dxa"/>
            <w:gridSpan w:val="4"/>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 w:hint="eastAsia"/>
                <w:sz w:val="24"/>
                <w:szCs w:val="24"/>
              </w:rPr>
              <w:lastRenderedPageBreak/>
              <w:t>项目绩效指标</w:t>
            </w:r>
          </w:p>
        </w:tc>
        <w:tc>
          <w:tcPr>
            <w:tcW w:w="3721" w:type="dxa"/>
            <w:gridSpan w:val="8"/>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长期目标</w:t>
            </w:r>
          </w:p>
        </w:tc>
        <w:tc>
          <w:tcPr>
            <w:tcW w:w="4034" w:type="dxa"/>
            <w:gridSpan w:val="3"/>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年度目标</w:t>
            </w:r>
          </w:p>
        </w:tc>
        <w:tc>
          <w:tcPr>
            <w:tcW w:w="30" w:type="dxa"/>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3"/>
          <w:gridAfter w:val="1"/>
          <w:wBefore w:w="59" w:type="dxa"/>
          <w:wAfter w:w="15" w:type="dxa"/>
          <w:trHeight w:val="2004"/>
          <w:jc w:val="center"/>
        </w:trPr>
        <w:tc>
          <w:tcPr>
            <w:tcW w:w="2022" w:type="dxa"/>
            <w:gridSpan w:val="5"/>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3685" w:type="dxa"/>
            <w:gridSpan w:val="5"/>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 w:hint="eastAsia"/>
                <w:sz w:val="24"/>
                <w:szCs w:val="24"/>
              </w:rPr>
              <w:t>1.</w:t>
            </w:r>
            <w:r>
              <w:rPr>
                <w:rFonts w:ascii="仿宋" w:eastAsia="仿宋" w:hAnsi="仿宋" w:cs="??" w:hint="eastAsia"/>
                <w:sz w:val="24"/>
                <w:szCs w:val="24"/>
              </w:rPr>
              <w:t>确保我市农产品质</w:t>
            </w:r>
            <w:proofErr w:type="gramStart"/>
            <w:r>
              <w:rPr>
                <w:rFonts w:ascii="仿宋" w:eastAsia="仿宋" w:hAnsi="仿宋" w:cs="??" w:hint="eastAsia"/>
                <w:sz w:val="24"/>
                <w:szCs w:val="24"/>
              </w:rPr>
              <w:t>量安全</w:t>
            </w:r>
            <w:proofErr w:type="gramEnd"/>
            <w:r>
              <w:rPr>
                <w:rFonts w:ascii="仿宋" w:eastAsia="仿宋" w:hAnsi="仿宋" w:cs="??" w:hint="eastAsia"/>
                <w:sz w:val="24"/>
                <w:szCs w:val="24"/>
              </w:rPr>
              <w:t>及人民生命安全。</w:t>
            </w:r>
            <w:r>
              <w:rPr>
                <w:rFonts w:ascii="仿宋" w:eastAsia="仿宋" w:hAnsi="仿宋" w:cs="??" w:hint="eastAsia"/>
                <w:sz w:val="24"/>
                <w:szCs w:val="24"/>
              </w:rPr>
              <w:t>2</w:t>
            </w:r>
            <w:r>
              <w:rPr>
                <w:rFonts w:ascii="仿宋" w:eastAsia="仿宋" w:hAnsi="仿宋" w:cs="宋体" w:hint="eastAsia"/>
                <w:sz w:val="24"/>
                <w:szCs w:val="24"/>
              </w:rPr>
              <w:t>.</w:t>
            </w:r>
            <w:r>
              <w:rPr>
                <w:rFonts w:ascii="仿宋" w:eastAsia="仿宋" w:hAnsi="仿宋" w:cs="宋体" w:hint="eastAsia"/>
                <w:sz w:val="24"/>
                <w:szCs w:val="24"/>
              </w:rPr>
              <w:t>确保实验室正常运行，完成每年的检测任务。</w:t>
            </w:r>
            <w:r>
              <w:rPr>
                <w:rFonts w:ascii="仿宋" w:eastAsia="仿宋" w:hAnsi="仿宋" w:cs="宋体" w:hint="eastAsia"/>
                <w:sz w:val="24"/>
                <w:szCs w:val="24"/>
              </w:rPr>
              <w:t>3.</w:t>
            </w:r>
            <w:r>
              <w:rPr>
                <w:rFonts w:ascii="仿宋" w:eastAsia="仿宋" w:hAnsi="仿宋" w:cs="宋体" w:hint="eastAsia"/>
                <w:sz w:val="24"/>
                <w:szCs w:val="24"/>
              </w:rPr>
              <w:t>不发生农产品安全事件。</w:t>
            </w:r>
          </w:p>
        </w:tc>
        <w:tc>
          <w:tcPr>
            <w:tcW w:w="4064" w:type="dxa"/>
            <w:gridSpan w:val="4"/>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 w:hint="eastAsia"/>
                <w:sz w:val="24"/>
                <w:szCs w:val="24"/>
              </w:rPr>
              <w:t>1.</w:t>
            </w:r>
            <w:r>
              <w:rPr>
                <w:rFonts w:ascii="仿宋" w:eastAsia="仿宋" w:hAnsi="仿宋" w:cs="??" w:hint="eastAsia"/>
                <w:sz w:val="24"/>
                <w:szCs w:val="24"/>
              </w:rPr>
              <w:t>确保年度合格率达</w:t>
            </w:r>
            <w:r>
              <w:rPr>
                <w:rFonts w:ascii="仿宋" w:eastAsia="仿宋" w:hAnsi="仿宋" w:cs="??" w:hint="eastAsia"/>
                <w:sz w:val="24"/>
                <w:szCs w:val="24"/>
              </w:rPr>
              <w:t>98%</w:t>
            </w:r>
            <w:r>
              <w:rPr>
                <w:rFonts w:ascii="仿宋" w:eastAsia="仿宋" w:hAnsi="仿宋" w:cs="??" w:hint="eastAsia"/>
                <w:sz w:val="24"/>
                <w:szCs w:val="24"/>
              </w:rPr>
              <w:t>。</w:t>
            </w:r>
            <w:r>
              <w:rPr>
                <w:rFonts w:ascii="仿宋" w:eastAsia="仿宋" w:hAnsi="仿宋" w:cs="??" w:hint="eastAsia"/>
                <w:sz w:val="24"/>
                <w:szCs w:val="24"/>
              </w:rPr>
              <w:t>2.</w:t>
            </w:r>
            <w:r>
              <w:rPr>
                <w:rFonts w:ascii="仿宋" w:eastAsia="仿宋" w:hAnsi="仿宋" w:cs="??" w:hint="eastAsia"/>
                <w:sz w:val="24"/>
                <w:szCs w:val="24"/>
              </w:rPr>
              <w:t>实验室完成</w:t>
            </w:r>
            <w:proofErr w:type="gramStart"/>
            <w:r>
              <w:rPr>
                <w:rFonts w:ascii="仿宋" w:eastAsia="仿宋" w:hAnsi="仿宋" w:cs="??" w:hint="eastAsia"/>
                <w:sz w:val="24"/>
                <w:szCs w:val="24"/>
              </w:rPr>
              <w:t>扩项前期</w:t>
            </w:r>
            <w:proofErr w:type="gramEnd"/>
            <w:r>
              <w:rPr>
                <w:rFonts w:ascii="仿宋" w:eastAsia="仿宋" w:hAnsi="仿宋" w:cs="??" w:hint="eastAsia"/>
                <w:sz w:val="24"/>
                <w:szCs w:val="24"/>
              </w:rPr>
              <w:t>准备工作。</w:t>
            </w:r>
            <w:r>
              <w:rPr>
                <w:rFonts w:ascii="仿宋" w:eastAsia="仿宋" w:hAnsi="仿宋" w:cs="??" w:hint="eastAsia"/>
                <w:sz w:val="24"/>
                <w:szCs w:val="24"/>
              </w:rPr>
              <w:t>3.</w:t>
            </w:r>
            <w:r>
              <w:rPr>
                <w:rFonts w:ascii="仿宋" w:eastAsia="仿宋" w:hAnsi="仿宋" w:cs="??" w:hint="eastAsia"/>
                <w:sz w:val="24"/>
                <w:szCs w:val="24"/>
              </w:rPr>
              <w:t>全面落实承诺达标合格证制度。</w:t>
            </w:r>
            <w:r>
              <w:rPr>
                <w:rFonts w:ascii="仿宋" w:eastAsia="仿宋" w:hAnsi="仿宋" w:cs="??" w:hint="eastAsia"/>
                <w:sz w:val="24"/>
                <w:szCs w:val="24"/>
              </w:rPr>
              <w:t>4.</w:t>
            </w:r>
            <w:r>
              <w:rPr>
                <w:rFonts w:ascii="仿宋" w:eastAsia="仿宋" w:hAnsi="仿宋" w:cs="??" w:hint="eastAsia"/>
                <w:sz w:val="24"/>
                <w:szCs w:val="24"/>
              </w:rPr>
              <w:t>确保农药、兽药间隔期达标上市。</w:t>
            </w:r>
          </w:p>
        </w:tc>
        <w:tc>
          <w:tcPr>
            <w:tcW w:w="30" w:type="dxa"/>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2"/>
          <w:wBefore w:w="38" w:type="dxa"/>
          <w:trHeight w:val="375"/>
          <w:jc w:val="center"/>
        </w:trPr>
        <w:tc>
          <w:tcPr>
            <w:tcW w:w="2043" w:type="dxa"/>
            <w:gridSpan w:val="6"/>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长期绩效指标</w:t>
            </w:r>
          </w:p>
        </w:tc>
        <w:tc>
          <w:tcPr>
            <w:tcW w:w="2100" w:type="dxa"/>
            <w:gridSpan w:val="3"/>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jc w:val="center"/>
              <w:rPr>
                <w:rFonts w:ascii="仿宋" w:eastAsia="仿宋" w:hAnsi="仿宋" w:cs="??"/>
                <w:sz w:val="24"/>
                <w:szCs w:val="24"/>
              </w:rPr>
            </w:pPr>
            <w:r>
              <w:rPr>
                <w:rFonts w:ascii="仿宋" w:eastAsia="仿宋" w:hAnsi="仿宋" w:cs="宋体" w:hint="eastAsia"/>
                <w:sz w:val="24"/>
                <w:szCs w:val="24"/>
              </w:rPr>
              <w:t>一级指标</w:t>
            </w:r>
          </w:p>
        </w:tc>
        <w:tc>
          <w:tcPr>
            <w:tcW w:w="1585"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jc w:val="center"/>
              <w:rPr>
                <w:rFonts w:ascii="仿宋" w:eastAsia="仿宋" w:hAnsi="仿宋" w:cs="??"/>
                <w:sz w:val="24"/>
                <w:szCs w:val="24"/>
              </w:rPr>
            </w:pPr>
            <w:r>
              <w:rPr>
                <w:rFonts w:ascii="仿宋" w:eastAsia="仿宋" w:hAnsi="仿宋" w:cs="宋体" w:hint="eastAsia"/>
                <w:sz w:val="24"/>
                <w:szCs w:val="24"/>
              </w:rPr>
              <w:t>二级指标</w:t>
            </w:r>
          </w:p>
        </w:tc>
        <w:tc>
          <w:tcPr>
            <w:tcW w:w="1390"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jc w:val="center"/>
              <w:rPr>
                <w:rFonts w:ascii="仿宋" w:eastAsia="仿宋" w:hAnsi="仿宋" w:cs="??"/>
                <w:sz w:val="24"/>
                <w:szCs w:val="24"/>
              </w:rPr>
            </w:pPr>
            <w:r>
              <w:rPr>
                <w:rFonts w:ascii="仿宋" w:eastAsia="仿宋" w:hAnsi="仿宋" w:cs="宋体" w:hint="eastAsia"/>
                <w:sz w:val="24"/>
                <w:szCs w:val="24"/>
              </w:rPr>
              <w:t>指标内容</w:t>
            </w:r>
          </w:p>
        </w:tc>
        <w:tc>
          <w:tcPr>
            <w:tcW w:w="1134"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jc w:val="center"/>
              <w:rPr>
                <w:rFonts w:ascii="仿宋" w:eastAsia="仿宋" w:hAnsi="仿宋" w:cs="??"/>
                <w:sz w:val="24"/>
                <w:szCs w:val="24"/>
              </w:rPr>
            </w:pPr>
            <w:r>
              <w:rPr>
                <w:rFonts w:ascii="仿宋" w:eastAsia="仿宋" w:hAnsi="仿宋" w:cs="宋体" w:hint="eastAsia"/>
                <w:sz w:val="24"/>
                <w:szCs w:val="24"/>
              </w:rPr>
              <w:t>指标值</w:t>
            </w:r>
          </w:p>
        </w:tc>
        <w:tc>
          <w:tcPr>
            <w:tcW w:w="1540"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备注</w:t>
            </w:r>
          </w:p>
        </w:tc>
        <w:tc>
          <w:tcPr>
            <w:tcW w:w="45" w:type="dxa"/>
            <w:gridSpan w:val="2"/>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3"/>
          <w:gridAfter w:val="1"/>
          <w:wBefore w:w="59" w:type="dxa"/>
          <w:wAfter w:w="15" w:type="dxa"/>
          <w:trHeight w:val="375"/>
          <w:jc w:val="center"/>
        </w:trPr>
        <w:tc>
          <w:tcPr>
            <w:tcW w:w="2022" w:type="dxa"/>
            <w:gridSpan w:val="5"/>
            <w:vMerge w:val="restart"/>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2100" w:type="dxa"/>
            <w:gridSpan w:val="3"/>
            <w:vMerge w:val="restart"/>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产出指标</w:t>
            </w:r>
          </w:p>
        </w:tc>
        <w:tc>
          <w:tcPr>
            <w:tcW w:w="1585"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数量指标</w:t>
            </w:r>
          </w:p>
        </w:tc>
        <w:tc>
          <w:tcPr>
            <w:tcW w:w="1390"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农畜产品定量检测</w:t>
            </w:r>
          </w:p>
        </w:tc>
        <w:tc>
          <w:tcPr>
            <w:tcW w:w="1134"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每年</w:t>
            </w:r>
            <w:r>
              <w:rPr>
                <w:rFonts w:ascii="仿宋" w:eastAsia="仿宋" w:hAnsi="仿宋" w:cs="宋体" w:hint="eastAsia"/>
                <w:sz w:val="24"/>
                <w:szCs w:val="24"/>
              </w:rPr>
              <w:t>1800</w:t>
            </w:r>
            <w:r>
              <w:rPr>
                <w:rFonts w:ascii="仿宋" w:eastAsia="仿宋" w:hAnsi="仿宋" w:cs="宋体" w:hint="eastAsia"/>
                <w:sz w:val="24"/>
                <w:szCs w:val="24"/>
              </w:rPr>
              <w:t>批次</w:t>
            </w:r>
          </w:p>
        </w:tc>
        <w:tc>
          <w:tcPr>
            <w:tcW w:w="1540"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p>
        </w:tc>
        <w:tc>
          <w:tcPr>
            <w:tcW w:w="30" w:type="dxa"/>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3"/>
          <w:gridAfter w:val="1"/>
          <w:wBefore w:w="59" w:type="dxa"/>
          <w:wAfter w:w="15" w:type="dxa"/>
          <w:trHeight w:val="375"/>
          <w:jc w:val="center"/>
        </w:trPr>
        <w:tc>
          <w:tcPr>
            <w:tcW w:w="2022" w:type="dxa"/>
            <w:gridSpan w:val="5"/>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2100" w:type="dxa"/>
            <w:gridSpan w:val="3"/>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1585"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质量指标</w:t>
            </w:r>
          </w:p>
        </w:tc>
        <w:tc>
          <w:tcPr>
            <w:tcW w:w="1390"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农产品检测合格率</w:t>
            </w:r>
          </w:p>
        </w:tc>
        <w:tc>
          <w:tcPr>
            <w:tcW w:w="1134"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r>
              <w:rPr>
                <w:rFonts w:ascii="仿宋" w:eastAsia="仿宋" w:hAnsi="仿宋" w:cs="宋体" w:hint="eastAsia"/>
                <w:sz w:val="24"/>
                <w:szCs w:val="24"/>
              </w:rPr>
              <w:t>97%</w:t>
            </w:r>
          </w:p>
        </w:tc>
        <w:tc>
          <w:tcPr>
            <w:tcW w:w="1540"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p>
        </w:tc>
        <w:tc>
          <w:tcPr>
            <w:tcW w:w="30" w:type="dxa"/>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3"/>
          <w:gridAfter w:val="1"/>
          <w:wBefore w:w="59" w:type="dxa"/>
          <w:wAfter w:w="15" w:type="dxa"/>
          <w:trHeight w:val="375"/>
          <w:jc w:val="center"/>
        </w:trPr>
        <w:tc>
          <w:tcPr>
            <w:tcW w:w="2022" w:type="dxa"/>
            <w:gridSpan w:val="5"/>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2100" w:type="dxa"/>
            <w:gridSpan w:val="3"/>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1585"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时效指标</w:t>
            </w:r>
          </w:p>
        </w:tc>
        <w:tc>
          <w:tcPr>
            <w:tcW w:w="1390"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长期</w:t>
            </w:r>
          </w:p>
        </w:tc>
        <w:tc>
          <w:tcPr>
            <w:tcW w:w="1134"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r>
              <w:rPr>
                <w:rFonts w:ascii="仿宋" w:eastAsia="仿宋" w:hAnsi="仿宋" w:cs="宋体" w:hint="eastAsia"/>
                <w:sz w:val="24"/>
                <w:szCs w:val="24"/>
              </w:rPr>
              <w:t>2023-2025</w:t>
            </w:r>
          </w:p>
        </w:tc>
        <w:tc>
          <w:tcPr>
            <w:tcW w:w="1540"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p>
        </w:tc>
        <w:tc>
          <w:tcPr>
            <w:tcW w:w="30" w:type="dxa"/>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3"/>
          <w:gridAfter w:val="1"/>
          <w:wBefore w:w="59" w:type="dxa"/>
          <w:wAfter w:w="15" w:type="dxa"/>
          <w:trHeight w:val="375"/>
          <w:jc w:val="center"/>
        </w:trPr>
        <w:tc>
          <w:tcPr>
            <w:tcW w:w="2022" w:type="dxa"/>
            <w:gridSpan w:val="5"/>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2100" w:type="dxa"/>
            <w:gridSpan w:val="3"/>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1585"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成本指标</w:t>
            </w:r>
          </w:p>
        </w:tc>
        <w:tc>
          <w:tcPr>
            <w:tcW w:w="1390"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p>
        </w:tc>
        <w:tc>
          <w:tcPr>
            <w:tcW w:w="1134"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p>
        </w:tc>
        <w:tc>
          <w:tcPr>
            <w:tcW w:w="1540"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p>
        </w:tc>
        <w:tc>
          <w:tcPr>
            <w:tcW w:w="30" w:type="dxa"/>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3"/>
          <w:gridAfter w:val="1"/>
          <w:wBefore w:w="59" w:type="dxa"/>
          <w:wAfter w:w="15" w:type="dxa"/>
          <w:trHeight w:val="375"/>
          <w:jc w:val="center"/>
        </w:trPr>
        <w:tc>
          <w:tcPr>
            <w:tcW w:w="2022" w:type="dxa"/>
            <w:gridSpan w:val="5"/>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2100" w:type="dxa"/>
            <w:gridSpan w:val="3"/>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1585"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 w:hint="eastAsia"/>
                <w:sz w:val="24"/>
                <w:szCs w:val="24"/>
              </w:rPr>
              <w:t>安全指标</w:t>
            </w:r>
          </w:p>
        </w:tc>
        <w:tc>
          <w:tcPr>
            <w:tcW w:w="1390"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农产品质量安全水平</w:t>
            </w:r>
          </w:p>
        </w:tc>
        <w:tc>
          <w:tcPr>
            <w:tcW w:w="1134"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优</w:t>
            </w:r>
          </w:p>
        </w:tc>
        <w:tc>
          <w:tcPr>
            <w:tcW w:w="1540"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p>
        </w:tc>
        <w:tc>
          <w:tcPr>
            <w:tcW w:w="30" w:type="dxa"/>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3"/>
          <w:gridAfter w:val="1"/>
          <w:wBefore w:w="59" w:type="dxa"/>
          <w:wAfter w:w="15" w:type="dxa"/>
          <w:trHeight w:val="375"/>
          <w:jc w:val="center"/>
        </w:trPr>
        <w:tc>
          <w:tcPr>
            <w:tcW w:w="2022" w:type="dxa"/>
            <w:gridSpan w:val="5"/>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2100" w:type="dxa"/>
            <w:gridSpan w:val="3"/>
            <w:vMerge w:val="restart"/>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效益指标</w:t>
            </w:r>
          </w:p>
        </w:tc>
        <w:tc>
          <w:tcPr>
            <w:tcW w:w="1585"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经济效益指标</w:t>
            </w:r>
          </w:p>
        </w:tc>
        <w:tc>
          <w:tcPr>
            <w:tcW w:w="1390"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农牧民人均增收（元）</w:t>
            </w:r>
          </w:p>
        </w:tc>
        <w:tc>
          <w:tcPr>
            <w:tcW w:w="1134"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r>
              <w:rPr>
                <w:rFonts w:ascii="仿宋" w:eastAsia="仿宋" w:hAnsi="仿宋" w:cs="宋体" w:hint="eastAsia"/>
                <w:sz w:val="24"/>
                <w:szCs w:val="24"/>
              </w:rPr>
              <w:t>300</w:t>
            </w:r>
          </w:p>
        </w:tc>
        <w:tc>
          <w:tcPr>
            <w:tcW w:w="1540"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p>
        </w:tc>
        <w:tc>
          <w:tcPr>
            <w:tcW w:w="30" w:type="dxa"/>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3"/>
          <w:gridAfter w:val="1"/>
          <w:wBefore w:w="59" w:type="dxa"/>
          <w:wAfter w:w="15" w:type="dxa"/>
          <w:trHeight w:val="375"/>
          <w:jc w:val="center"/>
        </w:trPr>
        <w:tc>
          <w:tcPr>
            <w:tcW w:w="2022" w:type="dxa"/>
            <w:gridSpan w:val="5"/>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2100" w:type="dxa"/>
            <w:gridSpan w:val="3"/>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1585" w:type="dxa"/>
            <w:gridSpan w:val="2"/>
            <w:vMerge w:val="restart"/>
            <w:tcBorders>
              <w:top w:val="single" w:sz="8" w:space="0" w:color="auto"/>
              <w:left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社会效益指标</w:t>
            </w:r>
          </w:p>
        </w:tc>
        <w:tc>
          <w:tcPr>
            <w:tcW w:w="1390"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品牌建设</w:t>
            </w:r>
          </w:p>
        </w:tc>
        <w:tc>
          <w:tcPr>
            <w:tcW w:w="1134"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优</w:t>
            </w:r>
          </w:p>
        </w:tc>
        <w:tc>
          <w:tcPr>
            <w:tcW w:w="1540"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p>
        </w:tc>
        <w:tc>
          <w:tcPr>
            <w:tcW w:w="30" w:type="dxa"/>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3"/>
          <w:gridAfter w:val="1"/>
          <w:wBefore w:w="59" w:type="dxa"/>
          <w:wAfter w:w="15" w:type="dxa"/>
          <w:trHeight w:val="375"/>
          <w:jc w:val="center"/>
        </w:trPr>
        <w:tc>
          <w:tcPr>
            <w:tcW w:w="2022" w:type="dxa"/>
            <w:gridSpan w:val="5"/>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2100" w:type="dxa"/>
            <w:gridSpan w:val="3"/>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1585" w:type="dxa"/>
            <w:gridSpan w:val="2"/>
            <w:vMerge/>
            <w:tcBorders>
              <w:left w:val="single" w:sz="8" w:space="0" w:color="auto"/>
              <w:bottom w:val="single" w:sz="8" w:space="0" w:color="auto"/>
              <w:right w:val="single" w:sz="8" w:space="0" w:color="auto"/>
            </w:tcBorders>
            <w:vAlign w:val="center"/>
          </w:tcPr>
          <w:p w:rsidR="002A39A3" w:rsidRDefault="002A39A3">
            <w:pPr>
              <w:widowControl/>
              <w:spacing w:before="100" w:beforeAutospacing="1" w:after="100" w:afterAutospacing="1"/>
              <w:rPr>
                <w:rFonts w:ascii="仿宋" w:eastAsia="仿宋" w:hAnsi="仿宋" w:cs="宋体"/>
                <w:sz w:val="24"/>
                <w:szCs w:val="24"/>
              </w:rPr>
            </w:pPr>
          </w:p>
        </w:tc>
        <w:tc>
          <w:tcPr>
            <w:tcW w:w="1390"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宋体"/>
                <w:sz w:val="24"/>
                <w:szCs w:val="24"/>
              </w:rPr>
            </w:pPr>
            <w:r>
              <w:rPr>
                <w:rFonts w:ascii="仿宋" w:eastAsia="仿宋" w:hAnsi="仿宋" w:cs="宋体" w:hint="eastAsia"/>
                <w:sz w:val="24"/>
                <w:szCs w:val="24"/>
              </w:rPr>
              <w:t>群众知晓度</w:t>
            </w:r>
          </w:p>
        </w:tc>
        <w:tc>
          <w:tcPr>
            <w:tcW w:w="1134"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jc w:val="center"/>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hint="eastAsia"/>
                <w:sz w:val="24"/>
                <w:szCs w:val="24"/>
              </w:rPr>
              <w:t>97%</w:t>
            </w:r>
          </w:p>
        </w:tc>
        <w:tc>
          <w:tcPr>
            <w:tcW w:w="1540" w:type="dxa"/>
            <w:gridSpan w:val="2"/>
            <w:tcBorders>
              <w:top w:val="single" w:sz="8" w:space="0" w:color="auto"/>
              <w:left w:val="single" w:sz="8" w:space="0" w:color="auto"/>
              <w:bottom w:val="single" w:sz="8" w:space="0" w:color="auto"/>
              <w:right w:val="single" w:sz="8" w:space="0" w:color="auto"/>
            </w:tcBorders>
            <w:vAlign w:val="center"/>
          </w:tcPr>
          <w:p w:rsidR="002A39A3" w:rsidRDefault="002A39A3">
            <w:pPr>
              <w:widowControl/>
              <w:spacing w:before="100" w:beforeAutospacing="1" w:after="100" w:afterAutospacing="1"/>
              <w:rPr>
                <w:rFonts w:ascii="仿宋" w:eastAsia="仿宋" w:hAnsi="仿宋" w:cs="宋体"/>
                <w:sz w:val="24"/>
                <w:szCs w:val="24"/>
              </w:rPr>
            </w:pPr>
          </w:p>
        </w:tc>
        <w:tc>
          <w:tcPr>
            <w:tcW w:w="30" w:type="dxa"/>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3"/>
          <w:gridAfter w:val="1"/>
          <w:wBefore w:w="59" w:type="dxa"/>
          <w:wAfter w:w="15" w:type="dxa"/>
          <w:trHeight w:val="375"/>
          <w:jc w:val="center"/>
        </w:trPr>
        <w:tc>
          <w:tcPr>
            <w:tcW w:w="2022" w:type="dxa"/>
            <w:gridSpan w:val="5"/>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2100" w:type="dxa"/>
            <w:gridSpan w:val="3"/>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1585"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生态效益指标</w:t>
            </w:r>
          </w:p>
        </w:tc>
        <w:tc>
          <w:tcPr>
            <w:tcW w:w="1390"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食品安全源头管控覆盖率</w:t>
            </w:r>
          </w:p>
        </w:tc>
        <w:tc>
          <w:tcPr>
            <w:tcW w:w="1134"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r>
              <w:rPr>
                <w:rFonts w:ascii="仿宋" w:eastAsia="仿宋" w:hAnsi="仿宋" w:cs="宋体" w:hint="eastAsia"/>
                <w:sz w:val="24"/>
                <w:szCs w:val="24"/>
              </w:rPr>
              <w:t>90%</w:t>
            </w:r>
          </w:p>
        </w:tc>
        <w:tc>
          <w:tcPr>
            <w:tcW w:w="1540"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p>
        </w:tc>
        <w:tc>
          <w:tcPr>
            <w:tcW w:w="30" w:type="dxa"/>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3"/>
          <w:gridAfter w:val="1"/>
          <w:wBefore w:w="59" w:type="dxa"/>
          <w:wAfter w:w="15" w:type="dxa"/>
          <w:trHeight w:val="375"/>
          <w:jc w:val="center"/>
        </w:trPr>
        <w:tc>
          <w:tcPr>
            <w:tcW w:w="2022" w:type="dxa"/>
            <w:gridSpan w:val="5"/>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2100" w:type="dxa"/>
            <w:gridSpan w:val="3"/>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1585" w:type="dxa"/>
            <w:gridSpan w:val="2"/>
            <w:vMerge w:val="restart"/>
            <w:tcBorders>
              <w:top w:val="single" w:sz="8" w:space="0" w:color="auto"/>
              <w:left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可持续影响指标</w:t>
            </w:r>
          </w:p>
        </w:tc>
        <w:tc>
          <w:tcPr>
            <w:tcW w:w="1390"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降低水土农药残留</w:t>
            </w:r>
          </w:p>
        </w:tc>
        <w:tc>
          <w:tcPr>
            <w:tcW w:w="1134"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r>
              <w:rPr>
                <w:rFonts w:ascii="仿宋" w:eastAsia="仿宋" w:hAnsi="仿宋" w:cs="宋体" w:hint="eastAsia"/>
                <w:sz w:val="24"/>
                <w:szCs w:val="24"/>
              </w:rPr>
              <w:t>5%</w:t>
            </w:r>
          </w:p>
        </w:tc>
        <w:tc>
          <w:tcPr>
            <w:tcW w:w="1540"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p>
        </w:tc>
        <w:tc>
          <w:tcPr>
            <w:tcW w:w="30" w:type="dxa"/>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3"/>
          <w:gridAfter w:val="1"/>
          <w:wBefore w:w="59" w:type="dxa"/>
          <w:wAfter w:w="15" w:type="dxa"/>
          <w:trHeight w:val="375"/>
          <w:jc w:val="center"/>
        </w:trPr>
        <w:tc>
          <w:tcPr>
            <w:tcW w:w="2022" w:type="dxa"/>
            <w:gridSpan w:val="5"/>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2100" w:type="dxa"/>
            <w:gridSpan w:val="3"/>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1585" w:type="dxa"/>
            <w:gridSpan w:val="2"/>
            <w:vMerge/>
            <w:tcBorders>
              <w:left w:val="single" w:sz="8" w:space="0" w:color="auto"/>
              <w:bottom w:val="single" w:sz="8" w:space="0" w:color="auto"/>
              <w:right w:val="single" w:sz="8" w:space="0" w:color="auto"/>
            </w:tcBorders>
            <w:vAlign w:val="center"/>
          </w:tcPr>
          <w:p w:rsidR="002A39A3" w:rsidRDefault="002A39A3">
            <w:pPr>
              <w:widowControl/>
              <w:spacing w:before="100" w:beforeAutospacing="1" w:after="100" w:afterAutospacing="1"/>
              <w:rPr>
                <w:rFonts w:ascii="仿宋" w:eastAsia="仿宋" w:hAnsi="仿宋" w:cs="宋体"/>
                <w:sz w:val="24"/>
                <w:szCs w:val="24"/>
              </w:rPr>
            </w:pPr>
          </w:p>
        </w:tc>
        <w:tc>
          <w:tcPr>
            <w:tcW w:w="1390"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宋体"/>
                <w:sz w:val="24"/>
                <w:szCs w:val="24"/>
              </w:rPr>
            </w:pPr>
            <w:r>
              <w:rPr>
                <w:rFonts w:ascii="仿宋" w:eastAsia="仿宋" w:hAnsi="仿宋" w:cs="宋体" w:hint="eastAsia"/>
                <w:sz w:val="24"/>
                <w:szCs w:val="24"/>
              </w:rPr>
              <w:t>安全生产水平</w:t>
            </w:r>
          </w:p>
        </w:tc>
        <w:tc>
          <w:tcPr>
            <w:tcW w:w="1134"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宋体"/>
                <w:sz w:val="24"/>
                <w:szCs w:val="24"/>
              </w:rPr>
            </w:pPr>
            <w:r>
              <w:rPr>
                <w:rFonts w:ascii="仿宋" w:eastAsia="仿宋" w:hAnsi="仿宋" w:cs="宋体" w:hint="eastAsia"/>
                <w:sz w:val="24"/>
                <w:szCs w:val="24"/>
              </w:rPr>
              <w:t xml:space="preserve">   </w:t>
            </w:r>
            <w:r>
              <w:rPr>
                <w:rFonts w:ascii="仿宋" w:eastAsia="仿宋" w:hAnsi="仿宋" w:cs="宋体" w:hint="eastAsia"/>
                <w:sz w:val="24"/>
                <w:szCs w:val="24"/>
              </w:rPr>
              <w:t>优</w:t>
            </w:r>
          </w:p>
        </w:tc>
        <w:tc>
          <w:tcPr>
            <w:tcW w:w="1540" w:type="dxa"/>
            <w:gridSpan w:val="2"/>
            <w:tcBorders>
              <w:top w:val="single" w:sz="8" w:space="0" w:color="auto"/>
              <w:left w:val="single" w:sz="8" w:space="0" w:color="auto"/>
              <w:bottom w:val="single" w:sz="8" w:space="0" w:color="auto"/>
              <w:right w:val="single" w:sz="8" w:space="0" w:color="auto"/>
            </w:tcBorders>
            <w:vAlign w:val="center"/>
          </w:tcPr>
          <w:p w:rsidR="002A39A3" w:rsidRDefault="002A39A3">
            <w:pPr>
              <w:widowControl/>
              <w:spacing w:before="100" w:beforeAutospacing="1" w:after="100" w:afterAutospacing="1"/>
              <w:rPr>
                <w:rFonts w:ascii="仿宋" w:eastAsia="仿宋" w:hAnsi="仿宋" w:cs="宋体"/>
                <w:sz w:val="24"/>
                <w:szCs w:val="24"/>
              </w:rPr>
            </w:pPr>
          </w:p>
        </w:tc>
        <w:tc>
          <w:tcPr>
            <w:tcW w:w="30" w:type="dxa"/>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3"/>
          <w:gridAfter w:val="1"/>
          <w:wBefore w:w="59" w:type="dxa"/>
          <w:wAfter w:w="15" w:type="dxa"/>
          <w:trHeight w:val="375"/>
          <w:jc w:val="center"/>
        </w:trPr>
        <w:tc>
          <w:tcPr>
            <w:tcW w:w="2022" w:type="dxa"/>
            <w:gridSpan w:val="5"/>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2100" w:type="dxa"/>
            <w:gridSpan w:val="3"/>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1585"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社会公众或服务对象满意度指标</w:t>
            </w:r>
          </w:p>
        </w:tc>
        <w:tc>
          <w:tcPr>
            <w:tcW w:w="1390"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农牧民满意度</w:t>
            </w:r>
          </w:p>
        </w:tc>
        <w:tc>
          <w:tcPr>
            <w:tcW w:w="1134"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r>
              <w:rPr>
                <w:rFonts w:ascii="仿宋" w:eastAsia="仿宋" w:hAnsi="仿宋" w:cs="宋体" w:hint="eastAsia"/>
                <w:sz w:val="24"/>
                <w:szCs w:val="24"/>
              </w:rPr>
              <w:t>95%</w:t>
            </w:r>
          </w:p>
        </w:tc>
        <w:tc>
          <w:tcPr>
            <w:tcW w:w="1540"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p>
        </w:tc>
        <w:tc>
          <w:tcPr>
            <w:tcW w:w="30" w:type="dxa"/>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3"/>
          <w:gridAfter w:val="1"/>
          <w:wBefore w:w="59" w:type="dxa"/>
          <w:wAfter w:w="15" w:type="dxa"/>
          <w:trHeight w:val="375"/>
          <w:jc w:val="center"/>
        </w:trPr>
        <w:tc>
          <w:tcPr>
            <w:tcW w:w="2022" w:type="dxa"/>
            <w:gridSpan w:val="5"/>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2100" w:type="dxa"/>
            <w:gridSpan w:val="3"/>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1585"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
                <w:sz w:val="24"/>
                <w:szCs w:val="24"/>
              </w:rPr>
              <w:t>……</w:t>
            </w:r>
          </w:p>
        </w:tc>
        <w:tc>
          <w:tcPr>
            <w:tcW w:w="1390"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p>
        </w:tc>
        <w:tc>
          <w:tcPr>
            <w:tcW w:w="1134"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p>
        </w:tc>
        <w:tc>
          <w:tcPr>
            <w:tcW w:w="1540"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p>
        </w:tc>
        <w:tc>
          <w:tcPr>
            <w:tcW w:w="30" w:type="dxa"/>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2"/>
          <w:wBefore w:w="38" w:type="dxa"/>
          <w:trHeight w:val="375"/>
          <w:jc w:val="center"/>
        </w:trPr>
        <w:tc>
          <w:tcPr>
            <w:tcW w:w="2043" w:type="dxa"/>
            <w:gridSpan w:val="6"/>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年度绩效指标</w:t>
            </w:r>
          </w:p>
        </w:tc>
        <w:tc>
          <w:tcPr>
            <w:tcW w:w="2100" w:type="dxa"/>
            <w:gridSpan w:val="3"/>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一级指标</w:t>
            </w:r>
          </w:p>
        </w:tc>
        <w:tc>
          <w:tcPr>
            <w:tcW w:w="1585"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二级指标</w:t>
            </w:r>
          </w:p>
        </w:tc>
        <w:tc>
          <w:tcPr>
            <w:tcW w:w="1390"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指标内容</w:t>
            </w:r>
          </w:p>
        </w:tc>
        <w:tc>
          <w:tcPr>
            <w:tcW w:w="1134"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jc w:val="center"/>
              <w:rPr>
                <w:rFonts w:ascii="仿宋" w:eastAsia="仿宋" w:hAnsi="仿宋" w:cs="??"/>
                <w:sz w:val="24"/>
                <w:szCs w:val="24"/>
              </w:rPr>
            </w:pPr>
            <w:r>
              <w:rPr>
                <w:rFonts w:ascii="仿宋" w:eastAsia="仿宋" w:hAnsi="仿宋" w:cs="宋体" w:hint="eastAsia"/>
                <w:sz w:val="24"/>
                <w:szCs w:val="24"/>
              </w:rPr>
              <w:t>指标值</w:t>
            </w:r>
          </w:p>
        </w:tc>
        <w:tc>
          <w:tcPr>
            <w:tcW w:w="1540"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备注</w:t>
            </w:r>
          </w:p>
        </w:tc>
        <w:tc>
          <w:tcPr>
            <w:tcW w:w="45" w:type="dxa"/>
            <w:gridSpan w:val="2"/>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3"/>
          <w:gridAfter w:val="1"/>
          <w:wBefore w:w="59" w:type="dxa"/>
          <w:wAfter w:w="15" w:type="dxa"/>
          <w:trHeight w:val="375"/>
          <w:jc w:val="center"/>
        </w:trPr>
        <w:tc>
          <w:tcPr>
            <w:tcW w:w="2022" w:type="dxa"/>
            <w:gridSpan w:val="5"/>
            <w:vMerge w:val="restart"/>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2100" w:type="dxa"/>
            <w:gridSpan w:val="3"/>
            <w:vMerge w:val="restart"/>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产出指标</w:t>
            </w:r>
          </w:p>
        </w:tc>
        <w:tc>
          <w:tcPr>
            <w:tcW w:w="1585"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数量指标</w:t>
            </w:r>
          </w:p>
        </w:tc>
        <w:tc>
          <w:tcPr>
            <w:tcW w:w="1390"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农畜产品定量检测</w:t>
            </w:r>
          </w:p>
        </w:tc>
        <w:tc>
          <w:tcPr>
            <w:tcW w:w="1134"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r>
              <w:rPr>
                <w:rFonts w:ascii="仿宋" w:eastAsia="仿宋" w:hAnsi="仿宋" w:cs="宋体" w:hint="eastAsia"/>
                <w:sz w:val="24"/>
                <w:szCs w:val="24"/>
              </w:rPr>
              <w:t>1800</w:t>
            </w:r>
            <w:r>
              <w:rPr>
                <w:rFonts w:ascii="仿宋" w:eastAsia="仿宋" w:hAnsi="仿宋" w:cs="宋体" w:hint="eastAsia"/>
                <w:sz w:val="24"/>
                <w:szCs w:val="24"/>
              </w:rPr>
              <w:t>批次</w:t>
            </w:r>
          </w:p>
        </w:tc>
        <w:tc>
          <w:tcPr>
            <w:tcW w:w="1540"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p>
        </w:tc>
        <w:tc>
          <w:tcPr>
            <w:tcW w:w="30" w:type="dxa"/>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3"/>
          <w:gridAfter w:val="1"/>
          <w:wBefore w:w="59" w:type="dxa"/>
          <w:wAfter w:w="15" w:type="dxa"/>
          <w:trHeight w:val="375"/>
          <w:jc w:val="center"/>
        </w:trPr>
        <w:tc>
          <w:tcPr>
            <w:tcW w:w="2022" w:type="dxa"/>
            <w:gridSpan w:val="5"/>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2100" w:type="dxa"/>
            <w:gridSpan w:val="3"/>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1585"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质量指标</w:t>
            </w:r>
          </w:p>
        </w:tc>
        <w:tc>
          <w:tcPr>
            <w:tcW w:w="1390"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农产品检测合格率</w:t>
            </w:r>
          </w:p>
        </w:tc>
        <w:tc>
          <w:tcPr>
            <w:tcW w:w="1134"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r>
              <w:rPr>
                <w:rFonts w:ascii="仿宋" w:eastAsia="仿宋" w:hAnsi="仿宋" w:cs="宋体" w:hint="eastAsia"/>
                <w:sz w:val="24"/>
                <w:szCs w:val="24"/>
              </w:rPr>
              <w:t>97%</w:t>
            </w:r>
          </w:p>
        </w:tc>
        <w:tc>
          <w:tcPr>
            <w:tcW w:w="1540"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p>
        </w:tc>
        <w:tc>
          <w:tcPr>
            <w:tcW w:w="30" w:type="dxa"/>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3"/>
          <w:gridAfter w:val="1"/>
          <w:wBefore w:w="59" w:type="dxa"/>
          <w:wAfter w:w="15" w:type="dxa"/>
          <w:trHeight w:val="375"/>
          <w:jc w:val="center"/>
        </w:trPr>
        <w:tc>
          <w:tcPr>
            <w:tcW w:w="2022" w:type="dxa"/>
            <w:gridSpan w:val="5"/>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2100" w:type="dxa"/>
            <w:gridSpan w:val="3"/>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1585"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时效指标</w:t>
            </w:r>
          </w:p>
        </w:tc>
        <w:tc>
          <w:tcPr>
            <w:tcW w:w="1390"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年底完成</w:t>
            </w:r>
          </w:p>
        </w:tc>
        <w:tc>
          <w:tcPr>
            <w:tcW w:w="1134"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jc w:val="center"/>
              <w:rPr>
                <w:rFonts w:ascii="仿宋" w:eastAsia="仿宋" w:hAnsi="仿宋" w:cs="??"/>
                <w:sz w:val="24"/>
                <w:szCs w:val="24"/>
              </w:rPr>
            </w:pPr>
            <w:r>
              <w:rPr>
                <w:rFonts w:ascii="仿宋" w:eastAsia="仿宋" w:hAnsi="仿宋" w:cs="宋体" w:hint="eastAsia"/>
                <w:sz w:val="24"/>
                <w:szCs w:val="24"/>
              </w:rPr>
              <w:t>100%</w:t>
            </w:r>
          </w:p>
        </w:tc>
        <w:tc>
          <w:tcPr>
            <w:tcW w:w="1540"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p>
        </w:tc>
        <w:tc>
          <w:tcPr>
            <w:tcW w:w="30" w:type="dxa"/>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3"/>
          <w:gridAfter w:val="1"/>
          <w:wBefore w:w="59" w:type="dxa"/>
          <w:wAfter w:w="15" w:type="dxa"/>
          <w:trHeight w:val="375"/>
          <w:jc w:val="center"/>
        </w:trPr>
        <w:tc>
          <w:tcPr>
            <w:tcW w:w="2022" w:type="dxa"/>
            <w:gridSpan w:val="5"/>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2100" w:type="dxa"/>
            <w:gridSpan w:val="3"/>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1585" w:type="dxa"/>
            <w:gridSpan w:val="2"/>
            <w:vMerge w:val="restart"/>
            <w:tcBorders>
              <w:top w:val="single" w:sz="8" w:space="0" w:color="auto"/>
              <w:left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成本指标</w:t>
            </w:r>
          </w:p>
        </w:tc>
        <w:tc>
          <w:tcPr>
            <w:tcW w:w="1390"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服务费（万）</w:t>
            </w:r>
          </w:p>
        </w:tc>
        <w:tc>
          <w:tcPr>
            <w:tcW w:w="1134"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jc w:val="center"/>
              <w:rPr>
                <w:rFonts w:ascii="仿宋" w:eastAsia="仿宋" w:hAnsi="仿宋" w:cs="??"/>
                <w:sz w:val="24"/>
                <w:szCs w:val="24"/>
              </w:rPr>
            </w:pPr>
            <w:r>
              <w:rPr>
                <w:rFonts w:ascii="仿宋" w:eastAsia="仿宋" w:hAnsi="仿宋" w:cs="宋体" w:hint="eastAsia"/>
                <w:sz w:val="24"/>
                <w:szCs w:val="24"/>
              </w:rPr>
              <w:t>150</w:t>
            </w:r>
          </w:p>
        </w:tc>
        <w:tc>
          <w:tcPr>
            <w:tcW w:w="1540"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p>
        </w:tc>
        <w:tc>
          <w:tcPr>
            <w:tcW w:w="30" w:type="dxa"/>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3"/>
          <w:gridAfter w:val="1"/>
          <w:wBefore w:w="59" w:type="dxa"/>
          <w:wAfter w:w="15" w:type="dxa"/>
          <w:trHeight w:val="375"/>
          <w:jc w:val="center"/>
        </w:trPr>
        <w:tc>
          <w:tcPr>
            <w:tcW w:w="2022" w:type="dxa"/>
            <w:gridSpan w:val="5"/>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2100" w:type="dxa"/>
            <w:gridSpan w:val="3"/>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1585" w:type="dxa"/>
            <w:gridSpan w:val="2"/>
            <w:vMerge/>
            <w:tcBorders>
              <w:left w:val="single" w:sz="8" w:space="0" w:color="auto"/>
              <w:right w:val="single" w:sz="8" w:space="0" w:color="auto"/>
            </w:tcBorders>
            <w:vAlign w:val="center"/>
          </w:tcPr>
          <w:p w:rsidR="002A39A3" w:rsidRDefault="002A39A3">
            <w:pPr>
              <w:widowControl/>
              <w:spacing w:before="100" w:beforeAutospacing="1" w:after="100" w:afterAutospacing="1"/>
              <w:rPr>
                <w:rFonts w:ascii="仿宋" w:eastAsia="仿宋" w:hAnsi="仿宋" w:cs="宋体"/>
                <w:sz w:val="24"/>
                <w:szCs w:val="24"/>
              </w:rPr>
            </w:pPr>
          </w:p>
        </w:tc>
        <w:tc>
          <w:tcPr>
            <w:tcW w:w="1390"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宋体"/>
                <w:sz w:val="24"/>
                <w:szCs w:val="24"/>
              </w:rPr>
            </w:pPr>
            <w:r>
              <w:rPr>
                <w:rFonts w:ascii="仿宋" w:eastAsia="仿宋" w:hAnsi="仿宋" w:cs="宋体" w:hint="eastAsia"/>
                <w:sz w:val="24"/>
                <w:szCs w:val="24"/>
              </w:rPr>
              <w:t>实验室运行（万）</w:t>
            </w:r>
          </w:p>
        </w:tc>
        <w:tc>
          <w:tcPr>
            <w:tcW w:w="1134"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jc w:val="center"/>
              <w:rPr>
                <w:rFonts w:ascii="仿宋" w:eastAsia="仿宋" w:hAnsi="仿宋" w:cs="宋体"/>
                <w:sz w:val="24"/>
                <w:szCs w:val="24"/>
              </w:rPr>
            </w:pPr>
            <w:r>
              <w:rPr>
                <w:rFonts w:ascii="仿宋" w:eastAsia="仿宋" w:hAnsi="仿宋" w:cs="宋体" w:hint="eastAsia"/>
                <w:sz w:val="24"/>
                <w:szCs w:val="24"/>
              </w:rPr>
              <w:t>10</w:t>
            </w:r>
          </w:p>
        </w:tc>
        <w:tc>
          <w:tcPr>
            <w:tcW w:w="1540" w:type="dxa"/>
            <w:gridSpan w:val="2"/>
            <w:tcBorders>
              <w:top w:val="single" w:sz="8" w:space="0" w:color="auto"/>
              <w:left w:val="single" w:sz="8" w:space="0" w:color="auto"/>
              <w:bottom w:val="single" w:sz="8" w:space="0" w:color="auto"/>
              <w:right w:val="single" w:sz="8" w:space="0" w:color="auto"/>
            </w:tcBorders>
            <w:vAlign w:val="center"/>
          </w:tcPr>
          <w:p w:rsidR="002A39A3" w:rsidRDefault="002A39A3">
            <w:pPr>
              <w:widowControl/>
              <w:spacing w:before="100" w:beforeAutospacing="1" w:after="100" w:afterAutospacing="1"/>
              <w:rPr>
                <w:rFonts w:ascii="仿宋" w:eastAsia="仿宋" w:hAnsi="仿宋" w:cs="宋体"/>
                <w:sz w:val="24"/>
                <w:szCs w:val="24"/>
              </w:rPr>
            </w:pPr>
          </w:p>
        </w:tc>
        <w:tc>
          <w:tcPr>
            <w:tcW w:w="30" w:type="dxa"/>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3"/>
          <w:gridAfter w:val="1"/>
          <w:wBefore w:w="59" w:type="dxa"/>
          <w:wAfter w:w="15" w:type="dxa"/>
          <w:trHeight w:val="375"/>
          <w:jc w:val="center"/>
        </w:trPr>
        <w:tc>
          <w:tcPr>
            <w:tcW w:w="2022" w:type="dxa"/>
            <w:gridSpan w:val="5"/>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2100" w:type="dxa"/>
            <w:gridSpan w:val="3"/>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1585" w:type="dxa"/>
            <w:gridSpan w:val="2"/>
            <w:vMerge/>
            <w:tcBorders>
              <w:left w:val="single" w:sz="8" w:space="0" w:color="auto"/>
              <w:right w:val="single" w:sz="8" w:space="0" w:color="auto"/>
            </w:tcBorders>
            <w:vAlign w:val="center"/>
          </w:tcPr>
          <w:p w:rsidR="002A39A3" w:rsidRDefault="002A39A3">
            <w:pPr>
              <w:widowControl/>
              <w:spacing w:before="100" w:beforeAutospacing="1" w:after="100" w:afterAutospacing="1"/>
              <w:rPr>
                <w:rFonts w:ascii="仿宋" w:eastAsia="仿宋" w:hAnsi="仿宋" w:cs="宋体"/>
                <w:sz w:val="24"/>
                <w:szCs w:val="24"/>
              </w:rPr>
            </w:pPr>
          </w:p>
        </w:tc>
        <w:tc>
          <w:tcPr>
            <w:tcW w:w="1390"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宋体"/>
                <w:sz w:val="24"/>
                <w:szCs w:val="24"/>
              </w:rPr>
            </w:pPr>
            <w:r>
              <w:rPr>
                <w:rFonts w:ascii="仿宋" w:eastAsia="仿宋" w:hAnsi="仿宋" w:cs="宋体" w:hint="eastAsia"/>
                <w:sz w:val="24"/>
                <w:szCs w:val="24"/>
              </w:rPr>
              <w:t>材料费、维护费（万）</w:t>
            </w:r>
          </w:p>
        </w:tc>
        <w:tc>
          <w:tcPr>
            <w:tcW w:w="1134"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jc w:val="center"/>
              <w:rPr>
                <w:rFonts w:ascii="仿宋" w:eastAsia="仿宋" w:hAnsi="仿宋" w:cs="宋体"/>
                <w:sz w:val="24"/>
                <w:szCs w:val="24"/>
              </w:rPr>
            </w:pPr>
            <w:r>
              <w:rPr>
                <w:rFonts w:ascii="仿宋" w:eastAsia="仿宋" w:hAnsi="仿宋" w:cs="宋体" w:hint="eastAsia"/>
                <w:sz w:val="24"/>
                <w:szCs w:val="24"/>
              </w:rPr>
              <w:t>40</w:t>
            </w:r>
          </w:p>
        </w:tc>
        <w:tc>
          <w:tcPr>
            <w:tcW w:w="1540" w:type="dxa"/>
            <w:gridSpan w:val="2"/>
            <w:tcBorders>
              <w:top w:val="single" w:sz="8" w:space="0" w:color="auto"/>
              <w:left w:val="single" w:sz="8" w:space="0" w:color="auto"/>
              <w:bottom w:val="single" w:sz="8" w:space="0" w:color="auto"/>
              <w:right w:val="single" w:sz="8" w:space="0" w:color="auto"/>
            </w:tcBorders>
            <w:vAlign w:val="center"/>
          </w:tcPr>
          <w:p w:rsidR="002A39A3" w:rsidRDefault="002A39A3">
            <w:pPr>
              <w:widowControl/>
              <w:spacing w:before="100" w:beforeAutospacing="1" w:after="100" w:afterAutospacing="1"/>
              <w:rPr>
                <w:rFonts w:ascii="仿宋" w:eastAsia="仿宋" w:hAnsi="仿宋" w:cs="宋体"/>
                <w:sz w:val="24"/>
                <w:szCs w:val="24"/>
              </w:rPr>
            </w:pPr>
          </w:p>
        </w:tc>
        <w:tc>
          <w:tcPr>
            <w:tcW w:w="30" w:type="dxa"/>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3"/>
          <w:gridAfter w:val="1"/>
          <w:wBefore w:w="59" w:type="dxa"/>
          <w:wAfter w:w="15" w:type="dxa"/>
          <w:trHeight w:val="375"/>
          <w:jc w:val="center"/>
        </w:trPr>
        <w:tc>
          <w:tcPr>
            <w:tcW w:w="2022" w:type="dxa"/>
            <w:gridSpan w:val="5"/>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2100" w:type="dxa"/>
            <w:gridSpan w:val="3"/>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1585" w:type="dxa"/>
            <w:gridSpan w:val="2"/>
            <w:vMerge/>
            <w:tcBorders>
              <w:left w:val="single" w:sz="8" w:space="0" w:color="auto"/>
              <w:right w:val="single" w:sz="8" w:space="0" w:color="auto"/>
            </w:tcBorders>
            <w:vAlign w:val="center"/>
          </w:tcPr>
          <w:p w:rsidR="002A39A3" w:rsidRDefault="002A39A3">
            <w:pPr>
              <w:widowControl/>
              <w:spacing w:before="100" w:beforeAutospacing="1" w:after="100" w:afterAutospacing="1"/>
              <w:rPr>
                <w:rFonts w:ascii="仿宋" w:eastAsia="仿宋" w:hAnsi="仿宋" w:cs="宋体"/>
                <w:sz w:val="24"/>
                <w:szCs w:val="24"/>
              </w:rPr>
            </w:pPr>
          </w:p>
        </w:tc>
        <w:tc>
          <w:tcPr>
            <w:tcW w:w="1390"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宋体"/>
                <w:sz w:val="24"/>
                <w:szCs w:val="24"/>
              </w:rPr>
            </w:pPr>
            <w:r>
              <w:rPr>
                <w:rFonts w:ascii="仿宋" w:eastAsia="仿宋" w:hAnsi="仿宋" w:cs="宋体" w:hint="eastAsia"/>
                <w:sz w:val="24"/>
                <w:szCs w:val="24"/>
              </w:rPr>
              <w:t>培训费（万）</w:t>
            </w:r>
          </w:p>
        </w:tc>
        <w:tc>
          <w:tcPr>
            <w:tcW w:w="1134"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jc w:val="center"/>
              <w:rPr>
                <w:rFonts w:ascii="仿宋" w:eastAsia="仿宋" w:hAnsi="仿宋" w:cs="宋体"/>
                <w:sz w:val="24"/>
                <w:szCs w:val="24"/>
              </w:rPr>
            </w:pPr>
            <w:r>
              <w:rPr>
                <w:rFonts w:ascii="仿宋" w:eastAsia="仿宋" w:hAnsi="仿宋" w:cs="宋体" w:hint="eastAsia"/>
                <w:sz w:val="24"/>
                <w:szCs w:val="24"/>
              </w:rPr>
              <w:t>8</w:t>
            </w:r>
          </w:p>
        </w:tc>
        <w:tc>
          <w:tcPr>
            <w:tcW w:w="1540" w:type="dxa"/>
            <w:gridSpan w:val="2"/>
            <w:tcBorders>
              <w:top w:val="single" w:sz="8" w:space="0" w:color="auto"/>
              <w:left w:val="single" w:sz="8" w:space="0" w:color="auto"/>
              <w:bottom w:val="single" w:sz="8" w:space="0" w:color="auto"/>
              <w:right w:val="single" w:sz="8" w:space="0" w:color="auto"/>
            </w:tcBorders>
            <w:vAlign w:val="center"/>
          </w:tcPr>
          <w:p w:rsidR="002A39A3" w:rsidRDefault="002A39A3">
            <w:pPr>
              <w:widowControl/>
              <w:spacing w:before="100" w:beforeAutospacing="1" w:after="100" w:afterAutospacing="1"/>
              <w:rPr>
                <w:rFonts w:ascii="仿宋" w:eastAsia="仿宋" w:hAnsi="仿宋" w:cs="宋体"/>
                <w:sz w:val="24"/>
                <w:szCs w:val="24"/>
              </w:rPr>
            </w:pPr>
          </w:p>
        </w:tc>
        <w:tc>
          <w:tcPr>
            <w:tcW w:w="30" w:type="dxa"/>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3"/>
          <w:gridAfter w:val="1"/>
          <w:wBefore w:w="59" w:type="dxa"/>
          <w:wAfter w:w="15" w:type="dxa"/>
          <w:trHeight w:val="375"/>
          <w:jc w:val="center"/>
        </w:trPr>
        <w:tc>
          <w:tcPr>
            <w:tcW w:w="2022" w:type="dxa"/>
            <w:gridSpan w:val="5"/>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2100" w:type="dxa"/>
            <w:gridSpan w:val="3"/>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1585" w:type="dxa"/>
            <w:gridSpan w:val="2"/>
            <w:vMerge/>
            <w:tcBorders>
              <w:left w:val="single" w:sz="8" w:space="0" w:color="auto"/>
              <w:bottom w:val="single" w:sz="8" w:space="0" w:color="auto"/>
              <w:right w:val="single" w:sz="8" w:space="0" w:color="auto"/>
            </w:tcBorders>
            <w:vAlign w:val="center"/>
          </w:tcPr>
          <w:p w:rsidR="002A39A3" w:rsidRDefault="002A39A3">
            <w:pPr>
              <w:widowControl/>
              <w:spacing w:before="100" w:beforeAutospacing="1" w:after="100" w:afterAutospacing="1"/>
              <w:rPr>
                <w:rFonts w:ascii="仿宋" w:eastAsia="仿宋" w:hAnsi="仿宋" w:cs="宋体"/>
                <w:sz w:val="24"/>
                <w:szCs w:val="24"/>
              </w:rPr>
            </w:pPr>
          </w:p>
        </w:tc>
        <w:tc>
          <w:tcPr>
            <w:tcW w:w="1390"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p>
        </w:tc>
        <w:tc>
          <w:tcPr>
            <w:tcW w:w="1134"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p>
        </w:tc>
        <w:tc>
          <w:tcPr>
            <w:tcW w:w="1540"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p>
        </w:tc>
        <w:tc>
          <w:tcPr>
            <w:tcW w:w="30" w:type="dxa"/>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3"/>
          <w:gridAfter w:val="1"/>
          <w:wBefore w:w="59" w:type="dxa"/>
          <w:wAfter w:w="15" w:type="dxa"/>
          <w:trHeight w:val="375"/>
          <w:jc w:val="center"/>
        </w:trPr>
        <w:tc>
          <w:tcPr>
            <w:tcW w:w="2022" w:type="dxa"/>
            <w:gridSpan w:val="5"/>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2100" w:type="dxa"/>
            <w:gridSpan w:val="3"/>
            <w:vMerge w:val="restart"/>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效益指标</w:t>
            </w:r>
          </w:p>
        </w:tc>
        <w:tc>
          <w:tcPr>
            <w:tcW w:w="1585"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经济效益指标</w:t>
            </w:r>
          </w:p>
        </w:tc>
        <w:tc>
          <w:tcPr>
            <w:tcW w:w="1390" w:type="dxa"/>
            <w:tcBorders>
              <w:top w:val="single" w:sz="8" w:space="0" w:color="auto"/>
              <w:left w:val="single" w:sz="8" w:space="0" w:color="auto"/>
              <w:bottom w:val="single" w:sz="8" w:space="0" w:color="auto"/>
              <w:right w:val="single" w:sz="8" w:space="0" w:color="auto"/>
            </w:tcBorders>
            <w:vAlign w:val="center"/>
          </w:tcPr>
          <w:p w:rsidR="002A39A3" w:rsidRDefault="002A39A3">
            <w:pPr>
              <w:widowControl/>
              <w:spacing w:before="100" w:beforeAutospacing="1" w:after="100" w:afterAutospacing="1"/>
              <w:rPr>
                <w:rFonts w:ascii="仿宋" w:eastAsia="仿宋" w:hAnsi="仿宋" w:cs="??"/>
                <w:sz w:val="24"/>
                <w:szCs w:val="24"/>
              </w:rPr>
            </w:pPr>
          </w:p>
        </w:tc>
        <w:tc>
          <w:tcPr>
            <w:tcW w:w="1134" w:type="dxa"/>
            <w:tcBorders>
              <w:top w:val="single" w:sz="8" w:space="0" w:color="auto"/>
              <w:left w:val="single" w:sz="8" w:space="0" w:color="auto"/>
              <w:bottom w:val="single" w:sz="8" w:space="0" w:color="auto"/>
              <w:right w:val="single" w:sz="8" w:space="0" w:color="auto"/>
            </w:tcBorders>
            <w:vAlign w:val="center"/>
          </w:tcPr>
          <w:p w:rsidR="002A39A3" w:rsidRDefault="002A39A3">
            <w:pPr>
              <w:widowControl/>
              <w:spacing w:before="100" w:beforeAutospacing="1" w:after="100" w:afterAutospacing="1"/>
              <w:rPr>
                <w:rFonts w:ascii="仿宋" w:eastAsia="仿宋" w:hAnsi="仿宋" w:cs="??"/>
                <w:sz w:val="24"/>
                <w:szCs w:val="24"/>
              </w:rPr>
            </w:pPr>
          </w:p>
        </w:tc>
        <w:tc>
          <w:tcPr>
            <w:tcW w:w="1540"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p>
        </w:tc>
        <w:tc>
          <w:tcPr>
            <w:tcW w:w="30" w:type="dxa"/>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3"/>
          <w:gridAfter w:val="1"/>
          <w:wBefore w:w="59" w:type="dxa"/>
          <w:wAfter w:w="15" w:type="dxa"/>
          <w:trHeight w:val="375"/>
          <w:jc w:val="center"/>
        </w:trPr>
        <w:tc>
          <w:tcPr>
            <w:tcW w:w="2022" w:type="dxa"/>
            <w:gridSpan w:val="5"/>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2100" w:type="dxa"/>
            <w:gridSpan w:val="3"/>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1585"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社会效益指标</w:t>
            </w:r>
          </w:p>
        </w:tc>
        <w:tc>
          <w:tcPr>
            <w:tcW w:w="1390" w:type="dxa"/>
            <w:tcBorders>
              <w:top w:val="single" w:sz="8" w:space="0" w:color="auto"/>
              <w:left w:val="single" w:sz="8" w:space="0" w:color="auto"/>
              <w:bottom w:val="single" w:sz="8" w:space="0" w:color="auto"/>
              <w:right w:val="single" w:sz="8" w:space="0" w:color="auto"/>
            </w:tcBorders>
            <w:vAlign w:val="center"/>
          </w:tcPr>
          <w:p w:rsidR="002A39A3" w:rsidRDefault="002A39A3">
            <w:pPr>
              <w:widowControl/>
              <w:spacing w:before="100" w:beforeAutospacing="1" w:after="100" w:afterAutospacing="1"/>
              <w:rPr>
                <w:rFonts w:ascii="仿宋" w:eastAsia="仿宋" w:hAnsi="仿宋" w:cs="??"/>
                <w:sz w:val="24"/>
                <w:szCs w:val="24"/>
              </w:rPr>
            </w:pPr>
          </w:p>
        </w:tc>
        <w:tc>
          <w:tcPr>
            <w:tcW w:w="1134" w:type="dxa"/>
            <w:tcBorders>
              <w:top w:val="single" w:sz="8" w:space="0" w:color="auto"/>
              <w:left w:val="single" w:sz="8" w:space="0" w:color="auto"/>
              <w:bottom w:val="single" w:sz="8" w:space="0" w:color="auto"/>
              <w:right w:val="single" w:sz="8" w:space="0" w:color="auto"/>
            </w:tcBorders>
            <w:vAlign w:val="center"/>
          </w:tcPr>
          <w:p w:rsidR="002A39A3" w:rsidRDefault="002A39A3">
            <w:pPr>
              <w:widowControl/>
              <w:spacing w:before="100" w:beforeAutospacing="1" w:after="100" w:afterAutospacing="1"/>
              <w:ind w:firstLineChars="150" w:firstLine="360"/>
              <w:rPr>
                <w:rFonts w:ascii="仿宋" w:eastAsia="仿宋" w:hAnsi="仿宋" w:cs="??"/>
                <w:sz w:val="24"/>
                <w:szCs w:val="24"/>
              </w:rPr>
            </w:pPr>
          </w:p>
        </w:tc>
        <w:tc>
          <w:tcPr>
            <w:tcW w:w="1540"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p>
        </w:tc>
        <w:tc>
          <w:tcPr>
            <w:tcW w:w="30" w:type="dxa"/>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3"/>
          <w:gridAfter w:val="1"/>
          <w:wBefore w:w="59" w:type="dxa"/>
          <w:wAfter w:w="15" w:type="dxa"/>
          <w:trHeight w:val="375"/>
          <w:jc w:val="center"/>
        </w:trPr>
        <w:tc>
          <w:tcPr>
            <w:tcW w:w="2022" w:type="dxa"/>
            <w:gridSpan w:val="5"/>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2100" w:type="dxa"/>
            <w:gridSpan w:val="3"/>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1585"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生态效益指标</w:t>
            </w:r>
          </w:p>
        </w:tc>
        <w:tc>
          <w:tcPr>
            <w:tcW w:w="1390"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食品安全源头管控覆盖率</w:t>
            </w:r>
          </w:p>
        </w:tc>
        <w:tc>
          <w:tcPr>
            <w:tcW w:w="1134"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r>
              <w:rPr>
                <w:rFonts w:ascii="仿宋" w:eastAsia="仿宋" w:hAnsi="仿宋" w:cs="宋体" w:hint="eastAsia"/>
                <w:sz w:val="24"/>
                <w:szCs w:val="24"/>
              </w:rPr>
              <w:t>90%</w:t>
            </w:r>
          </w:p>
        </w:tc>
        <w:tc>
          <w:tcPr>
            <w:tcW w:w="1540"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p>
        </w:tc>
        <w:tc>
          <w:tcPr>
            <w:tcW w:w="30" w:type="dxa"/>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3"/>
          <w:gridAfter w:val="1"/>
          <w:wBefore w:w="59" w:type="dxa"/>
          <w:wAfter w:w="15" w:type="dxa"/>
          <w:trHeight w:val="375"/>
          <w:jc w:val="center"/>
        </w:trPr>
        <w:tc>
          <w:tcPr>
            <w:tcW w:w="2022" w:type="dxa"/>
            <w:gridSpan w:val="5"/>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2100" w:type="dxa"/>
            <w:gridSpan w:val="3"/>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1585"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可持续影响指标</w:t>
            </w:r>
          </w:p>
        </w:tc>
        <w:tc>
          <w:tcPr>
            <w:tcW w:w="1390"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降低水土农药残留</w:t>
            </w:r>
          </w:p>
        </w:tc>
        <w:tc>
          <w:tcPr>
            <w:tcW w:w="1134"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ind w:firstLineChars="150" w:firstLine="360"/>
              <w:rPr>
                <w:rFonts w:ascii="仿宋" w:eastAsia="仿宋" w:hAnsi="仿宋" w:cs="??"/>
                <w:sz w:val="24"/>
                <w:szCs w:val="24"/>
              </w:rPr>
            </w:pPr>
            <w:r>
              <w:rPr>
                <w:rFonts w:ascii="仿宋" w:eastAsia="仿宋" w:hAnsi="仿宋" w:cs="宋体" w:hint="eastAsia"/>
                <w:sz w:val="24"/>
                <w:szCs w:val="24"/>
              </w:rPr>
              <w:t>≥</w:t>
            </w:r>
            <w:r>
              <w:rPr>
                <w:rFonts w:ascii="仿宋" w:eastAsia="仿宋" w:hAnsi="仿宋" w:cs="宋体" w:hint="eastAsia"/>
                <w:sz w:val="24"/>
                <w:szCs w:val="24"/>
              </w:rPr>
              <w:t>5%</w:t>
            </w:r>
          </w:p>
        </w:tc>
        <w:tc>
          <w:tcPr>
            <w:tcW w:w="1540"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p>
        </w:tc>
        <w:tc>
          <w:tcPr>
            <w:tcW w:w="30" w:type="dxa"/>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3"/>
          <w:gridAfter w:val="1"/>
          <w:wBefore w:w="59" w:type="dxa"/>
          <w:wAfter w:w="15" w:type="dxa"/>
          <w:trHeight w:val="375"/>
          <w:jc w:val="center"/>
        </w:trPr>
        <w:tc>
          <w:tcPr>
            <w:tcW w:w="2022" w:type="dxa"/>
            <w:gridSpan w:val="5"/>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2100" w:type="dxa"/>
            <w:gridSpan w:val="3"/>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1585"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社会公众或服务对象满意度指标</w:t>
            </w:r>
          </w:p>
        </w:tc>
        <w:tc>
          <w:tcPr>
            <w:tcW w:w="1390"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农安县群众满意度</w:t>
            </w:r>
          </w:p>
        </w:tc>
        <w:tc>
          <w:tcPr>
            <w:tcW w:w="1134" w:type="dxa"/>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r>
              <w:rPr>
                <w:rFonts w:ascii="仿宋" w:eastAsia="仿宋" w:hAnsi="仿宋" w:cs="宋体" w:hint="eastAsia"/>
                <w:sz w:val="24"/>
                <w:szCs w:val="24"/>
              </w:rPr>
              <w:t>95%</w:t>
            </w:r>
          </w:p>
        </w:tc>
        <w:tc>
          <w:tcPr>
            <w:tcW w:w="1540"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p>
        </w:tc>
        <w:tc>
          <w:tcPr>
            <w:tcW w:w="30" w:type="dxa"/>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3"/>
          <w:gridAfter w:val="1"/>
          <w:wBefore w:w="59" w:type="dxa"/>
          <w:wAfter w:w="15" w:type="dxa"/>
          <w:trHeight w:val="375"/>
          <w:jc w:val="center"/>
        </w:trPr>
        <w:tc>
          <w:tcPr>
            <w:tcW w:w="2022" w:type="dxa"/>
            <w:gridSpan w:val="5"/>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2100" w:type="dxa"/>
            <w:gridSpan w:val="3"/>
            <w:vMerge/>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1585"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
                <w:sz w:val="24"/>
                <w:szCs w:val="24"/>
              </w:rPr>
              <w:t>……</w:t>
            </w:r>
          </w:p>
        </w:tc>
        <w:tc>
          <w:tcPr>
            <w:tcW w:w="1390" w:type="dxa"/>
            <w:tcBorders>
              <w:top w:val="single" w:sz="8" w:space="0" w:color="auto"/>
              <w:left w:val="single" w:sz="8" w:space="0" w:color="auto"/>
              <w:bottom w:val="single" w:sz="8" w:space="0" w:color="auto"/>
              <w:right w:val="single" w:sz="8" w:space="0" w:color="auto"/>
            </w:tcBorders>
            <w:vAlign w:val="center"/>
          </w:tcPr>
          <w:p w:rsidR="002A39A3" w:rsidRDefault="002A39A3">
            <w:pPr>
              <w:widowControl/>
              <w:spacing w:before="100" w:beforeAutospacing="1" w:after="100" w:afterAutospacing="1"/>
              <w:rPr>
                <w:rFonts w:ascii="仿宋" w:eastAsia="仿宋" w:hAnsi="仿宋" w:cs="??"/>
                <w:sz w:val="24"/>
                <w:szCs w:val="24"/>
              </w:rPr>
            </w:pPr>
          </w:p>
        </w:tc>
        <w:tc>
          <w:tcPr>
            <w:tcW w:w="1134" w:type="dxa"/>
            <w:tcBorders>
              <w:top w:val="single" w:sz="8" w:space="0" w:color="auto"/>
              <w:left w:val="single" w:sz="8" w:space="0" w:color="auto"/>
              <w:bottom w:val="single" w:sz="8" w:space="0" w:color="auto"/>
              <w:right w:val="single" w:sz="8" w:space="0" w:color="auto"/>
            </w:tcBorders>
            <w:vAlign w:val="center"/>
          </w:tcPr>
          <w:p w:rsidR="002A39A3" w:rsidRDefault="002A39A3">
            <w:pPr>
              <w:widowControl/>
              <w:spacing w:before="100" w:beforeAutospacing="1" w:after="100" w:afterAutospacing="1"/>
              <w:rPr>
                <w:rFonts w:ascii="仿宋" w:eastAsia="仿宋" w:hAnsi="仿宋" w:cs="??"/>
                <w:sz w:val="24"/>
                <w:szCs w:val="24"/>
              </w:rPr>
            </w:pPr>
          </w:p>
        </w:tc>
        <w:tc>
          <w:tcPr>
            <w:tcW w:w="1540" w:type="dxa"/>
            <w:gridSpan w:val="2"/>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p>
        </w:tc>
        <w:tc>
          <w:tcPr>
            <w:tcW w:w="30" w:type="dxa"/>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2"/>
          <w:wBefore w:w="38" w:type="dxa"/>
          <w:trHeight w:val="375"/>
          <w:jc w:val="center"/>
        </w:trPr>
        <w:tc>
          <w:tcPr>
            <w:tcW w:w="2043" w:type="dxa"/>
            <w:gridSpan w:val="6"/>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其他需说明的问题</w:t>
            </w:r>
          </w:p>
        </w:tc>
        <w:tc>
          <w:tcPr>
            <w:tcW w:w="7749" w:type="dxa"/>
            <w:gridSpan w:val="9"/>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p>
        </w:tc>
        <w:tc>
          <w:tcPr>
            <w:tcW w:w="45" w:type="dxa"/>
            <w:gridSpan w:val="2"/>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2"/>
          <w:wBefore w:w="38" w:type="dxa"/>
          <w:trHeight w:val="375"/>
          <w:jc w:val="center"/>
        </w:trPr>
        <w:tc>
          <w:tcPr>
            <w:tcW w:w="2043" w:type="dxa"/>
            <w:gridSpan w:val="6"/>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预算部门审核意见</w:t>
            </w:r>
          </w:p>
        </w:tc>
        <w:tc>
          <w:tcPr>
            <w:tcW w:w="7749" w:type="dxa"/>
            <w:gridSpan w:val="9"/>
            <w:tcBorders>
              <w:top w:val="single" w:sz="8" w:space="0" w:color="auto"/>
              <w:left w:val="single" w:sz="8" w:space="0" w:color="auto"/>
              <w:bottom w:val="single" w:sz="8" w:space="0" w:color="auto"/>
              <w:right w:val="single" w:sz="8" w:space="0" w:color="auto"/>
            </w:tcBorders>
            <w:vAlign w:val="center"/>
          </w:tcPr>
          <w:p w:rsidR="002A39A3" w:rsidRDefault="001134B3">
            <w:pPr>
              <w:widowControl/>
              <w:spacing w:before="100" w:beforeAutospacing="1" w:after="100" w:afterAutospacing="1"/>
              <w:rPr>
                <w:rFonts w:ascii="仿宋" w:eastAsia="仿宋" w:hAnsi="仿宋" w:cs="??"/>
                <w:sz w:val="24"/>
                <w:szCs w:val="24"/>
              </w:rPr>
            </w:pPr>
            <w:r>
              <w:rPr>
                <w:rFonts w:ascii="??" w:eastAsia="仿宋" w:hAnsi="??" w:cs="??"/>
                <w:sz w:val="24"/>
                <w:szCs w:val="24"/>
              </w:rPr>
              <w:t>                                                         </w:t>
            </w:r>
            <w:r>
              <w:rPr>
                <w:rFonts w:ascii="仿宋" w:eastAsia="仿宋" w:hAnsi="仿宋" w:cs="宋体" w:hint="eastAsia"/>
                <w:sz w:val="24"/>
                <w:szCs w:val="24"/>
              </w:rPr>
              <w:t>（盖章）</w:t>
            </w:r>
          </w:p>
          <w:p w:rsidR="002A39A3" w:rsidRDefault="001134B3">
            <w:pPr>
              <w:widowControl/>
              <w:spacing w:before="100" w:beforeAutospacing="1" w:after="100" w:afterAutospacing="1"/>
              <w:rPr>
                <w:rFonts w:ascii="仿宋" w:eastAsia="仿宋" w:hAnsi="仿宋" w:cs="??"/>
                <w:sz w:val="24"/>
                <w:szCs w:val="24"/>
              </w:rPr>
            </w:pPr>
            <w:r>
              <w:rPr>
                <w:rFonts w:ascii="??" w:eastAsia="仿宋" w:hAnsi="??" w:cs="??"/>
                <w:sz w:val="24"/>
                <w:szCs w:val="24"/>
              </w:rPr>
              <w:t>                                                     </w:t>
            </w:r>
            <w:r>
              <w:rPr>
                <w:rFonts w:ascii="仿宋" w:eastAsia="仿宋" w:hAnsi="仿宋" w:cs="宋体" w:hint="eastAsia"/>
                <w:sz w:val="24"/>
                <w:szCs w:val="24"/>
              </w:rPr>
              <w:t>年</w:t>
            </w:r>
            <w:r>
              <w:rPr>
                <w:rFonts w:ascii="??" w:eastAsia="仿宋" w:hAnsi="??" w:cs="??"/>
                <w:sz w:val="24"/>
                <w:szCs w:val="24"/>
              </w:rPr>
              <w:t>  </w:t>
            </w:r>
            <w:r>
              <w:rPr>
                <w:rFonts w:ascii="仿宋" w:eastAsia="仿宋" w:hAnsi="仿宋" w:cs="宋体" w:hint="eastAsia"/>
                <w:sz w:val="24"/>
                <w:szCs w:val="24"/>
              </w:rPr>
              <w:t>月</w:t>
            </w:r>
            <w:r>
              <w:rPr>
                <w:rFonts w:ascii="??" w:eastAsia="仿宋" w:hAnsi="??" w:cs="??"/>
                <w:sz w:val="24"/>
                <w:szCs w:val="24"/>
              </w:rPr>
              <w:t>  </w:t>
            </w:r>
            <w:r>
              <w:rPr>
                <w:rFonts w:ascii="仿宋" w:eastAsia="仿宋" w:hAnsi="仿宋" w:cs="宋体" w:hint="eastAsia"/>
                <w:sz w:val="24"/>
                <w:szCs w:val="24"/>
              </w:rPr>
              <w:t>日</w:t>
            </w:r>
          </w:p>
        </w:tc>
        <w:tc>
          <w:tcPr>
            <w:tcW w:w="45" w:type="dxa"/>
            <w:gridSpan w:val="2"/>
            <w:tcBorders>
              <w:top w:val="nil"/>
              <w:left w:val="nil"/>
              <w:bottom w:val="nil"/>
              <w:right w:val="nil"/>
            </w:tcBorders>
            <w:vAlign w:val="center"/>
          </w:tcPr>
          <w:p w:rsidR="002A39A3" w:rsidRDefault="002A39A3">
            <w:pPr>
              <w:widowControl/>
              <w:rPr>
                <w:rFonts w:ascii="仿宋" w:eastAsia="仿宋" w:hAnsi="仿宋" w:cs="??"/>
                <w:sz w:val="24"/>
                <w:szCs w:val="24"/>
              </w:rPr>
            </w:pPr>
          </w:p>
        </w:tc>
      </w:tr>
      <w:tr w:rsidR="002A39A3">
        <w:trPr>
          <w:gridBefore w:val="1"/>
          <w:gridAfter w:val="1"/>
          <w:wBefore w:w="16" w:type="dxa"/>
          <w:wAfter w:w="15" w:type="dxa"/>
          <w:trHeight w:val="375"/>
          <w:jc w:val="center"/>
        </w:trPr>
        <w:tc>
          <w:tcPr>
            <w:tcW w:w="2044" w:type="dxa"/>
            <w:gridSpan w:val="6"/>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7770" w:type="dxa"/>
            <w:gridSpan w:val="10"/>
            <w:tcBorders>
              <w:top w:val="single" w:sz="8" w:space="0" w:color="auto"/>
              <w:left w:val="single" w:sz="8" w:space="0" w:color="auto"/>
              <w:bottom w:val="single" w:sz="8" w:space="0" w:color="auto"/>
              <w:right w:val="single" w:sz="8" w:space="0" w:color="auto"/>
            </w:tcBorders>
            <w:vAlign w:val="center"/>
          </w:tcPr>
          <w:p w:rsidR="002A39A3" w:rsidRDefault="002A39A3">
            <w:pPr>
              <w:widowControl/>
              <w:rPr>
                <w:rFonts w:ascii="仿宋" w:eastAsia="仿宋" w:hAnsi="仿宋" w:cs="??"/>
                <w:sz w:val="24"/>
                <w:szCs w:val="24"/>
              </w:rPr>
            </w:pPr>
          </w:p>
        </w:tc>
        <w:tc>
          <w:tcPr>
            <w:tcW w:w="30" w:type="dxa"/>
            <w:tcBorders>
              <w:top w:val="nil"/>
              <w:left w:val="nil"/>
              <w:bottom w:val="nil"/>
              <w:right w:val="nil"/>
            </w:tcBorders>
            <w:vAlign w:val="center"/>
          </w:tcPr>
          <w:p w:rsidR="002A39A3" w:rsidRDefault="002A39A3">
            <w:pPr>
              <w:widowControl/>
              <w:rPr>
                <w:rFonts w:ascii="仿宋" w:eastAsia="仿宋" w:hAnsi="仿宋" w:cs="??"/>
                <w:sz w:val="24"/>
                <w:szCs w:val="24"/>
              </w:rPr>
            </w:pPr>
          </w:p>
        </w:tc>
      </w:tr>
    </w:tbl>
    <w:p w:rsidR="002A39A3" w:rsidRDefault="001134B3">
      <w:r>
        <w:rPr>
          <w:rFonts w:ascii="宋体" w:hAnsi="宋体" w:cs="宋体" w:hint="eastAsia"/>
          <w:b/>
          <w:bCs/>
          <w:sz w:val="24"/>
          <w:szCs w:val="24"/>
        </w:rPr>
        <w:t>填报人：王琴</w:t>
      </w:r>
      <w:proofErr w:type="gramStart"/>
      <w:r>
        <w:rPr>
          <w:rFonts w:ascii="宋体" w:hAnsi="宋体" w:cs="宋体" w:hint="eastAsia"/>
          <w:b/>
          <w:bCs/>
          <w:sz w:val="24"/>
          <w:szCs w:val="24"/>
        </w:rPr>
        <w:t>琴</w:t>
      </w:r>
      <w:proofErr w:type="gramEnd"/>
      <w:r>
        <w:rPr>
          <w:rFonts w:ascii="仿宋_GB2312" w:eastAsia="仿宋_GB2312" w:hAnsi="??"/>
          <w:b/>
          <w:bCs/>
          <w:sz w:val="24"/>
          <w:szCs w:val="24"/>
        </w:rPr>
        <w:t>              </w:t>
      </w:r>
      <w:r>
        <w:rPr>
          <w:rFonts w:ascii="宋体" w:hAnsi="宋体" w:cs="宋体" w:hint="eastAsia"/>
          <w:b/>
          <w:bCs/>
          <w:sz w:val="24"/>
          <w:szCs w:val="24"/>
        </w:rPr>
        <w:t>联系电话：</w:t>
      </w:r>
      <w:r>
        <w:rPr>
          <w:rFonts w:ascii="宋体" w:hAnsi="宋体" w:cs="宋体" w:hint="eastAsia"/>
          <w:b/>
          <w:bCs/>
          <w:sz w:val="24"/>
          <w:szCs w:val="24"/>
        </w:rPr>
        <w:t>13889055396</w:t>
      </w:r>
      <w:r>
        <w:rPr>
          <w:rFonts w:ascii="仿宋_GB2312" w:eastAsia="仿宋_GB2312" w:hAnsi="??"/>
          <w:b/>
          <w:bCs/>
          <w:sz w:val="24"/>
          <w:szCs w:val="24"/>
        </w:rPr>
        <w:t>      </w:t>
      </w:r>
      <w:r>
        <w:rPr>
          <w:rFonts w:ascii="宋体" w:hAnsi="宋体" w:cs="宋体" w:hint="eastAsia"/>
          <w:b/>
          <w:bCs/>
          <w:sz w:val="24"/>
          <w:szCs w:val="24"/>
        </w:rPr>
        <w:t>填报日期：</w:t>
      </w:r>
      <w:r>
        <w:rPr>
          <w:rFonts w:ascii="宋体" w:hAnsi="宋体" w:cs="宋体" w:hint="eastAsia"/>
          <w:b/>
          <w:bCs/>
          <w:sz w:val="24"/>
          <w:szCs w:val="24"/>
        </w:rPr>
        <w:t>2022.11.7</w:t>
      </w:r>
    </w:p>
    <w:sectPr w:rsidR="002A39A3" w:rsidSect="002A39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2BD" w:rsidRDefault="002912BD" w:rsidP="002912BD">
      <w:r>
        <w:separator/>
      </w:r>
    </w:p>
  </w:endnote>
  <w:endnote w:type="continuationSeparator" w:id="1">
    <w:p w:rsidR="002912BD" w:rsidRDefault="002912BD" w:rsidP="002912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
    <w:altName w:val="Times New Roman"/>
    <w:charset w:val="00"/>
    <w:family w:val="roma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2BD" w:rsidRDefault="002912BD" w:rsidP="002912BD">
      <w:r>
        <w:separator/>
      </w:r>
    </w:p>
  </w:footnote>
  <w:footnote w:type="continuationSeparator" w:id="1">
    <w:p w:rsidR="002912BD" w:rsidRDefault="002912BD" w:rsidP="002912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2E65"/>
    <w:rsid w:val="FABD7745"/>
    <w:rsid w:val="00011EF8"/>
    <w:rsid w:val="00026EA5"/>
    <w:rsid w:val="00045C7B"/>
    <w:rsid w:val="00050204"/>
    <w:rsid w:val="00050E52"/>
    <w:rsid w:val="00075D8B"/>
    <w:rsid w:val="000967F1"/>
    <w:rsid w:val="001134B3"/>
    <w:rsid w:val="00114318"/>
    <w:rsid w:val="00132E0A"/>
    <w:rsid w:val="00134E7C"/>
    <w:rsid w:val="00135663"/>
    <w:rsid w:val="00136B82"/>
    <w:rsid w:val="0015610C"/>
    <w:rsid w:val="001B45C5"/>
    <w:rsid w:val="001D0FF5"/>
    <w:rsid w:val="001F5B35"/>
    <w:rsid w:val="002027CE"/>
    <w:rsid w:val="00245F13"/>
    <w:rsid w:val="00256764"/>
    <w:rsid w:val="00275C8B"/>
    <w:rsid w:val="002912BD"/>
    <w:rsid w:val="002A39A3"/>
    <w:rsid w:val="002B3A84"/>
    <w:rsid w:val="002F4EB4"/>
    <w:rsid w:val="003003F0"/>
    <w:rsid w:val="003121D1"/>
    <w:rsid w:val="003167B1"/>
    <w:rsid w:val="003440F3"/>
    <w:rsid w:val="00357A22"/>
    <w:rsid w:val="00361015"/>
    <w:rsid w:val="00391A6B"/>
    <w:rsid w:val="00392198"/>
    <w:rsid w:val="003D4113"/>
    <w:rsid w:val="003E2B51"/>
    <w:rsid w:val="003F4EAD"/>
    <w:rsid w:val="00426908"/>
    <w:rsid w:val="004626B8"/>
    <w:rsid w:val="004A391B"/>
    <w:rsid w:val="004A5C8C"/>
    <w:rsid w:val="004B77AB"/>
    <w:rsid w:val="00500D18"/>
    <w:rsid w:val="0050270D"/>
    <w:rsid w:val="005173B9"/>
    <w:rsid w:val="00554066"/>
    <w:rsid w:val="00554C09"/>
    <w:rsid w:val="0058044F"/>
    <w:rsid w:val="00582983"/>
    <w:rsid w:val="00600194"/>
    <w:rsid w:val="00602357"/>
    <w:rsid w:val="00614DC4"/>
    <w:rsid w:val="00616246"/>
    <w:rsid w:val="00624D7F"/>
    <w:rsid w:val="006352EF"/>
    <w:rsid w:val="00673FE6"/>
    <w:rsid w:val="006807B0"/>
    <w:rsid w:val="00685088"/>
    <w:rsid w:val="006D00B9"/>
    <w:rsid w:val="006D2A27"/>
    <w:rsid w:val="006D6126"/>
    <w:rsid w:val="006F07C3"/>
    <w:rsid w:val="00732820"/>
    <w:rsid w:val="00735EF3"/>
    <w:rsid w:val="00751AAF"/>
    <w:rsid w:val="007757A0"/>
    <w:rsid w:val="007776C5"/>
    <w:rsid w:val="007C7D42"/>
    <w:rsid w:val="007D0C2F"/>
    <w:rsid w:val="00801F12"/>
    <w:rsid w:val="00826A26"/>
    <w:rsid w:val="00836350"/>
    <w:rsid w:val="0086307A"/>
    <w:rsid w:val="008C5158"/>
    <w:rsid w:val="00902CA7"/>
    <w:rsid w:val="00911843"/>
    <w:rsid w:val="00915502"/>
    <w:rsid w:val="00915BCB"/>
    <w:rsid w:val="00925B6A"/>
    <w:rsid w:val="009740C2"/>
    <w:rsid w:val="00994525"/>
    <w:rsid w:val="009C2481"/>
    <w:rsid w:val="009C729E"/>
    <w:rsid w:val="009D2302"/>
    <w:rsid w:val="009D3AF5"/>
    <w:rsid w:val="009E3371"/>
    <w:rsid w:val="00A369EF"/>
    <w:rsid w:val="00A37667"/>
    <w:rsid w:val="00A74B09"/>
    <w:rsid w:val="00A85836"/>
    <w:rsid w:val="00A87D74"/>
    <w:rsid w:val="00AA476A"/>
    <w:rsid w:val="00AF55CD"/>
    <w:rsid w:val="00B17F01"/>
    <w:rsid w:val="00B550DD"/>
    <w:rsid w:val="00B57145"/>
    <w:rsid w:val="00B9120E"/>
    <w:rsid w:val="00BD2F15"/>
    <w:rsid w:val="00BD515E"/>
    <w:rsid w:val="00C2219F"/>
    <w:rsid w:val="00C302F9"/>
    <w:rsid w:val="00C33598"/>
    <w:rsid w:val="00C4480B"/>
    <w:rsid w:val="00C56D34"/>
    <w:rsid w:val="00C66CB3"/>
    <w:rsid w:val="00C74B3F"/>
    <w:rsid w:val="00C820D2"/>
    <w:rsid w:val="00C94B98"/>
    <w:rsid w:val="00CB6FC0"/>
    <w:rsid w:val="00CC5D85"/>
    <w:rsid w:val="00CD35D1"/>
    <w:rsid w:val="00CF55BD"/>
    <w:rsid w:val="00D4148A"/>
    <w:rsid w:val="00D46260"/>
    <w:rsid w:val="00D6203C"/>
    <w:rsid w:val="00D654DC"/>
    <w:rsid w:val="00D706CB"/>
    <w:rsid w:val="00DB19B2"/>
    <w:rsid w:val="00DB3067"/>
    <w:rsid w:val="00DC14FC"/>
    <w:rsid w:val="00DF3B7B"/>
    <w:rsid w:val="00E2072C"/>
    <w:rsid w:val="00E26813"/>
    <w:rsid w:val="00E72FD6"/>
    <w:rsid w:val="00E8080B"/>
    <w:rsid w:val="00EA40A9"/>
    <w:rsid w:val="00EA6931"/>
    <w:rsid w:val="00EB6987"/>
    <w:rsid w:val="00EF23AA"/>
    <w:rsid w:val="00F44163"/>
    <w:rsid w:val="00F454A4"/>
    <w:rsid w:val="00F5605F"/>
    <w:rsid w:val="00F6140C"/>
    <w:rsid w:val="00F66C5A"/>
    <w:rsid w:val="00F72717"/>
    <w:rsid w:val="00F76263"/>
    <w:rsid w:val="00F82E65"/>
    <w:rsid w:val="00FA4C3F"/>
    <w:rsid w:val="00FB4397"/>
    <w:rsid w:val="00FC2196"/>
    <w:rsid w:val="00FD0E83"/>
    <w:rsid w:val="00FE7EF6"/>
    <w:rsid w:val="78CD38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9A3"/>
    <w:pPr>
      <w:widowControl w:val="0"/>
      <w:autoSpaceDE w:val="0"/>
      <w:autoSpaceDN w:val="0"/>
      <w:adjustRightInd w:val="0"/>
      <w:jc w:val="both"/>
    </w:pPr>
    <w:rPr>
      <w:rFonts w:ascii="Times New Roman" w:eastAsia="宋体" w:hAnsi="Times New Roman" w:cs="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2A39A3"/>
    <w:pPr>
      <w:autoSpaceDE/>
      <w:autoSpaceDN/>
      <w:adjustRightInd/>
    </w:pPr>
    <w:rPr>
      <w:rFonts w:ascii="宋体" w:hAnsi="Courier New" w:cs="Courier New"/>
      <w:kern w:val="2"/>
    </w:rPr>
  </w:style>
  <w:style w:type="paragraph" w:styleId="a4">
    <w:name w:val="footer"/>
    <w:basedOn w:val="a"/>
    <w:link w:val="Char0"/>
    <w:uiPriority w:val="99"/>
    <w:semiHidden/>
    <w:unhideWhenUsed/>
    <w:qFormat/>
    <w:rsid w:val="002A39A3"/>
    <w:pPr>
      <w:tabs>
        <w:tab w:val="center" w:pos="4153"/>
        <w:tab w:val="right" w:pos="8306"/>
      </w:tabs>
      <w:autoSpaceDE/>
      <w:autoSpaceDN/>
      <w:adjustRightInd/>
      <w:snapToGrid w:val="0"/>
      <w:jc w:val="left"/>
    </w:pPr>
    <w:rPr>
      <w:rFonts w:asciiTheme="minorHAnsi" w:eastAsiaTheme="minorEastAsia" w:hAnsiTheme="minorHAnsi" w:cstheme="minorBidi"/>
      <w:kern w:val="2"/>
      <w:sz w:val="18"/>
      <w:szCs w:val="18"/>
    </w:rPr>
  </w:style>
  <w:style w:type="paragraph" w:styleId="a5">
    <w:name w:val="header"/>
    <w:basedOn w:val="a"/>
    <w:link w:val="Char1"/>
    <w:uiPriority w:val="99"/>
    <w:semiHidden/>
    <w:unhideWhenUsed/>
    <w:qFormat/>
    <w:rsid w:val="002A39A3"/>
    <w:pPr>
      <w:pBdr>
        <w:bottom w:val="single" w:sz="6" w:space="1" w:color="auto"/>
      </w:pBdr>
      <w:tabs>
        <w:tab w:val="center" w:pos="4153"/>
        <w:tab w:val="right" w:pos="8306"/>
      </w:tabs>
      <w:autoSpaceDE/>
      <w:autoSpaceDN/>
      <w:adjustRightInd/>
      <w:snapToGrid w:val="0"/>
      <w:jc w:val="center"/>
    </w:pPr>
    <w:rPr>
      <w:rFonts w:asciiTheme="minorHAnsi" w:eastAsiaTheme="minorEastAsia" w:hAnsiTheme="minorHAnsi" w:cstheme="minorBidi"/>
      <w:kern w:val="2"/>
      <w:sz w:val="18"/>
      <w:szCs w:val="18"/>
    </w:rPr>
  </w:style>
  <w:style w:type="paragraph" w:styleId="a6">
    <w:name w:val="Normal (Web)"/>
    <w:basedOn w:val="a"/>
    <w:uiPriority w:val="99"/>
    <w:semiHidden/>
    <w:unhideWhenUsed/>
    <w:qFormat/>
    <w:rsid w:val="002A39A3"/>
    <w:rPr>
      <w:sz w:val="24"/>
      <w:szCs w:val="24"/>
    </w:rPr>
  </w:style>
  <w:style w:type="character" w:styleId="a7">
    <w:name w:val="Hyperlink"/>
    <w:basedOn w:val="a0"/>
    <w:uiPriority w:val="99"/>
    <w:unhideWhenUsed/>
    <w:qFormat/>
    <w:rsid w:val="002A39A3"/>
    <w:rPr>
      <w:color w:val="0000FF" w:themeColor="hyperlink"/>
      <w:u w:val="single"/>
    </w:rPr>
  </w:style>
  <w:style w:type="character" w:customStyle="1" w:styleId="Char1">
    <w:name w:val="页眉 Char"/>
    <w:basedOn w:val="a0"/>
    <w:link w:val="a5"/>
    <w:uiPriority w:val="99"/>
    <w:semiHidden/>
    <w:qFormat/>
    <w:rsid w:val="002A39A3"/>
    <w:rPr>
      <w:sz w:val="18"/>
      <w:szCs w:val="18"/>
    </w:rPr>
  </w:style>
  <w:style w:type="character" w:customStyle="1" w:styleId="Char0">
    <w:name w:val="页脚 Char"/>
    <w:basedOn w:val="a0"/>
    <w:link w:val="a4"/>
    <w:uiPriority w:val="99"/>
    <w:semiHidden/>
    <w:qFormat/>
    <w:rsid w:val="002A39A3"/>
    <w:rPr>
      <w:sz w:val="18"/>
      <w:szCs w:val="18"/>
    </w:rPr>
  </w:style>
  <w:style w:type="character" w:customStyle="1" w:styleId="Char">
    <w:name w:val="纯文本 Char"/>
    <w:basedOn w:val="a0"/>
    <w:link w:val="a3"/>
    <w:uiPriority w:val="99"/>
    <w:qFormat/>
    <w:rsid w:val="002A39A3"/>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4</Pages>
  <Words>423</Words>
  <Characters>2416</Characters>
  <Application>Microsoft Office Word</Application>
  <DocSecurity>0</DocSecurity>
  <Lines>20</Lines>
  <Paragraphs>5</Paragraphs>
  <ScaleCrop>false</ScaleCrop>
  <Company>Microsoft</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Microsoft</cp:lastModifiedBy>
  <cp:revision>109</cp:revision>
  <cp:lastPrinted>2022-11-10T13:03:00Z</cp:lastPrinted>
  <dcterms:created xsi:type="dcterms:W3CDTF">2019-04-04T17:43:00Z</dcterms:created>
  <dcterms:modified xsi:type="dcterms:W3CDTF">2022-11-15T03:11:00Z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