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D1544">
      <w:pPr>
        <w:spacing w:line="578"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西藏昌都市民政局2024年度部门决算公开报告</w:t>
      </w:r>
    </w:p>
    <w:p w14:paraId="2F5E54FB">
      <w:pPr>
        <w:spacing w:line="578" w:lineRule="exact"/>
        <w:jc w:val="center"/>
        <w:rPr>
          <w:rFonts w:ascii="黑体" w:hAnsi="ˎ̥" w:eastAsia="黑体"/>
          <w:b/>
          <w:sz w:val="32"/>
          <w:szCs w:val="32"/>
        </w:rPr>
      </w:pPr>
    </w:p>
    <w:p w14:paraId="098EE2FD">
      <w:pPr>
        <w:spacing w:line="578" w:lineRule="exact"/>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14:paraId="14144994">
      <w:pPr>
        <w:pStyle w:val="15"/>
        <w:tabs>
          <w:tab w:val="right" w:leader="dot" w:pos="8306"/>
        </w:tabs>
        <w:spacing w:line="578" w:lineRule="exact"/>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3DD1F172">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1AF97926">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55D2405">
      <w:pPr>
        <w:pStyle w:val="16"/>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sz w:val="32"/>
          <w:szCs w:val="32"/>
        </w:rPr>
        <w:t>三、重点工作概述</w:t>
      </w:r>
      <w:r>
        <w:rPr>
          <w:rFonts w:ascii="仿宋" w:hAnsi="仿宋" w:eastAsia="仿宋" w:cs="仿宋"/>
          <w:sz w:val="32"/>
          <w:szCs w:val="32"/>
        </w:rPr>
        <w:tab/>
      </w:r>
      <w:r>
        <w:rPr>
          <w:rFonts w:hint="eastAsia" w:ascii="仿宋" w:hAnsi="仿宋" w:eastAsia="仿宋" w:cs="仿宋"/>
          <w:sz w:val="32"/>
          <w:szCs w:val="32"/>
        </w:rPr>
        <w:t>4</w:t>
      </w:r>
    </w:p>
    <w:p w14:paraId="59C67582">
      <w:pPr>
        <w:pStyle w:val="15"/>
        <w:tabs>
          <w:tab w:val="right" w:leader="dot" w:pos="8306"/>
        </w:tabs>
        <w:spacing w:line="578" w:lineRule="exact"/>
        <w:rPr>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11</w:t>
      </w:r>
    </w:p>
    <w:p w14:paraId="76019A8A">
      <w:pPr>
        <w:pStyle w:val="15"/>
        <w:tabs>
          <w:tab w:val="right" w:leader="dot" w:pos="8306"/>
        </w:tabs>
        <w:spacing w:line="578" w:lineRule="exact"/>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ascii="黑体" w:hAnsi="ˎ̥" w:eastAsia="黑体"/>
          <w:sz w:val="32"/>
          <w:szCs w:val="32"/>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11</w:t>
      </w:r>
    </w:p>
    <w:p w14:paraId="24F49D40">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7A2249">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12</w:t>
      </w:r>
    </w:p>
    <w:p w14:paraId="7CD3AA64">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12</w:t>
      </w:r>
    </w:p>
    <w:p w14:paraId="2E268FE2">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13</w:t>
      </w:r>
    </w:p>
    <w:p w14:paraId="53A07107">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13</w:t>
      </w:r>
    </w:p>
    <w:p w14:paraId="1057653C">
      <w:pPr>
        <w:pStyle w:val="16"/>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六、其他重要事项情况说明</w:t>
      </w:r>
      <w:r>
        <w:rPr>
          <w:rFonts w:hint="eastAsia" w:ascii="仿宋" w:hAnsi="仿宋" w:eastAsia="仿宋" w:cs="仿宋"/>
          <w:sz w:val="32"/>
          <w:szCs w:val="32"/>
        </w:rPr>
        <w:tab/>
      </w:r>
      <w:r>
        <w:rPr>
          <w:rFonts w:hint="eastAsia" w:ascii="仿宋" w:hAnsi="仿宋" w:eastAsia="仿宋" w:cs="仿宋"/>
          <w:sz w:val="32"/>
          <w:szCs w:val="32"/>
        </w:rPr>
        <w:t>14</w:t>
      </w:r>
    </w:p>
    <w:p w14:paraId="5C8078DC">
      <w:pPr>
        <w:pStyle w:val="15"/>
        <w:tabs>
          <w:tab w:val="right" w:leader="dot" w:pos="8306"/>
        </w:tabs>
        <w:spacing w:line="578" w:lineRule="exact"/>
        <w:rPr>
          <w:rFonts w:ascii="黑体" w:hAnsi="ˎ̥"/>
          <w:b/>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  名词解释</w:t>
      </w:r>
      <w:r>
        <w:rPr>
          <w:sz w:val="32"/>
          <w:szCs w:val="32"/>
        </w:rPr>
        <w:tab/>
      </w:r>
      <w:r>
        <w:rPr>
          <w:rFonts w:hint="eastAsia"/>
          <w:sz w:val="32"/>
          <w:szCs w:val="32"/>
        </w:rPr>
        <w:t>15</w:t>
      </w:r>
      <w:r>
        <w:rPr>
          <w:rFonts w:hint="eastAsia"/>
          <w:sz w:val="32"/>
          <w:szCs w:val="32"/>
        </w:rPr>
        <w:fldChar w:fldCharType="end"/>
      </w:r>
      <w:bookmarkEnd w:id="0"/>
    </w:p>
    <w:p w14:paraId="5168FDD1">
      <w:pPr>
        <w:spacing w:line="578" w:lineRule="exact"/>
        <w:rPr>
          <w:rFonts w:ascii="黑体" w:hAnsi="ˎ̥" w:eastAsia="黑体"/>
          <w:sz w:val="32"/>
          <w:szCs w:val="32"/>
        </w:rPr>
      </w:pPr>
      <w:bookmarkStart w:id="1" w:name="_Toc10720_WPSOffice_Level1"/>
      <w:bookmarkStart w:id="2" w:name="_Toc32433_WPSOffice_Level1"/>
      <w:bookmarkStart w:id="3" w:name="_Toc1704_WPSOffice_Level1"/>
      <w:bookmarkStart w:id="4" w:name="_Toc23465_WPSOffice_Level1"/>
      <w:bookmarkStart w:id="5" w:name="_Toc10049_WPSOffice_Level1"/>
      <w:bookmarkStart w:id="6" w:name="_Toc22941_WPSOffice_Level1"/>
      <w:bookmarkStart w:id="7" w:name="_Toc24238_WPSOffice_Level2"/>
      <w:bookmarkStart w:id="8" w:name="_Toc20274_WPSOffice_Level2"/>
      <w:bookmarkStart w:id="9" w:name="_Toc26580_WPSOffice_Level2"/>
      <w:bookmarkStart w:id="10" w:name="_Toc32622_WPSOffice_Level2"/>
      <w:bookmarkStart w:id="11" w:name="_Toc20205_WPSOffice_Level2"/>
      <w:bookmarkStart w:id="12" w:name="_Toc14159_WPSOffice_Level2"/>
    </w:p>
    <w:p w14:paraId="63B8ACFC">
      <w:pPr>
        <w:spacing w:line="578" w:lineRule="exact"/>
        <w:jc w:val="center"/>
        <w:rPr>
          <w:rFonts w:ascii="黑体" w:hAnsi="ˎ̥" w:eastAsia="黑体"/>
          <w:sz w:val="32"/>
          <w:szCs w:val="32"/>
        </w:rPr>
      </w:pPr>
    </w:p>
    <w:p w14:paraId="61956C3F">
      <w:pPr>
        <w:spacing w:line="578" w:lineRule="exact"/>
        <w:jc w:val="center"/>
        <w:rPr>
          <w:rFonts w:ascii="黑体" w:hAnsi="ˎ̥" w:eastAsia="黑体"/>
          <w:sz w:val="32"/>
          <w:szCs w:val="32"/>
        </w:rPr>
      </w:pPr>
    </w:p>
    <w:p w14:paraId="051A8A96">
      <w:pPr>
        <w:spacing w:line="578" w:lineRule="exact"/>
        <w:jc w:val="center"/>
        <w:rPr>
          <w:rFonts w:ascii="黑体" w:hAnsi="ˎ̥" w:eastAsia="黑体"/>
          <w:sz w:val="32"/>
          <w:szCs w:val="32"/>
        </w:rPr>
      </w:pPr>
    </w:p>
    <w:p w14:paraId="57767ADA">
      <w:pPr>
        <w:spacing w:line="578" w:lineRule="exact"/>
        <w:jc w:val="center"/>
        <w:rPr>
          <w:rFonts w:ascii="黑体" w:hAnsi="ˎ̥" w:eastAsia="黑体"/>
          <w:sz w:val="32"/>
          <w:szCs w:val="32"/>
        </w:rPr>
      </w:pPr>
    </w:p>
    <w:p w14:paraId="1B5EDFEF">
      <w:pPr>
        <w:spacing w:line="578" w:lineRule="exact"/>
        <w:jc w:val="center"/>
        <w:rPr>
          <w:rFonts w:ascii="黑体" w:hAnsi="ˎ̥" w:eastAsia="黑体"/>
          <w:sz w:val="32"/>
          <w:szCs w:val="32"/>
        </w:rPr>
      </w:pPr>
      <w:r>
        <w:rPr>
          <w:rFonts w:hint="eastAsia" w:ascii="黑体" w:hAnsi="ˎ̥" w:eastAsia="黑体"/>
          <w:sz w:val="32"/>
          <w:szCs w:val="32"/>
        </w:rPr>
        <w:t xml:space="preserve">第一部分  </w:t>
      </w:r>
      <w:bookmarkEnd w:id="1"/>
      <w:bookmarkEnd w:id="2"/>
      <w:bookmarkEnd w:id="3"/>
      <w:bookmarkEnd w:id="4"/>
      <w:bookmarkEnd w:id="5"/>
      <w:bookmarkEnd w:id="6"/>
      <w:r>
        <w:rPr>
          <w:rFonts w:hint="eastAsia" w:ascii="黑体" w:hAnsi="ˎ̥" w:eastAsia="黑体"/>
          <w:sz w:val="32"/>
          <w:szCs w:val="32"/>
        </w:rPr>
        <w:t>基本情况</w:t>
      </w:r>
    </w:p>
    <w:p w14:paraId="1560B0F1">
      <w:pPr>
        <w:spacing w:line="578" w:lineRule="exact"/>
        <w:ind w:firstLine="640" w:firstLineChars="200"/>
        <w:rPr>
          <w:rFonts w:ascii="楷体" w:hAnsi="楷体" w:eastAsia="楷体" w:cs="楷体"/>
          <w:sz w:val="32"/>
          <w:szCs w:val="32"/>
        </w:rPr>
      </w:pPr>
    </w:p>
    <w:p w14:paraId="7080CC88">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一、部门</w:t>
      </w:r>
      <w:bookmarkEnd w:id="7"/>
      <w:r>
        <w:rPr>
          <w:rFonts w:hint="eastAsia" w:ascii="黑体" w:hAnsi="黑体" w:eastAsia="黑体" w:cs="黑体"/>
          <w:sz w:val="32"/>
          <w:szCs w:val="32"/>
        </w:rPr>
        <w:t>（单位）职责</w:t>
      </w:r>
      <w:bookmarkEnd w:id="8"/>
      <w:bookmarkEnd w:id="9"/>
      <w:bookmarkEnd w:id="10"/>
      <w:bookmarkEnd w:id="11"/>
      <w:bookmarkEnd w:id="12"/>
    </w:p>
    <w:p w14:paraId="42A5E0F5">
      <w:pPr>
        <w:autoSpaceDE w:val="0"/>
        <w:autoSpaceDN w:val="0"/>
        <w:adjustRightInd w:val="0"/>
        <w:ind w:firstLine="480" w:firstLineChars="150"/>
        <w:jc w:val="left"/>
        <w:rPr>
          <w:rFonts w:ascii="仿宋_GB2312" w:eastAsia="仿宋_GB2312" w:cs="仿宋_GB2312"/>
          <w:kern w:val="0"/>
          <w:sz w:val="32"/>
          <w:szCs w:val="32"/>
        </w:rPr>
      </w:pPr>
      <w:bookmarkStart w:id="13" w:name="_Toc24059_WPSOffice_Level2"/>
      <w:bookmarkStart w:id="14" w:name="_Toc4833_WPSOffice_Level2"/>
      <w:bookmarkStart w:id="15" w:name="_Toc24474_WPSOffice_Level2"/>
      <w:bookmarkStart w:id="16" w:name="_Toc6572_WPSOffice_Level2"/>
      <w:bookmarkStart w:id="17" w:name="_Toc17796_WPSOffice_Level2"/>
      <w:r>
        <w:rPr>
          <w:rFonts w:hint="eastAsia" w:ascii="仿宋_GB2312" w:eastAsia="仿宋_GB2312" w:cs="仿宋_GB2312"/>
          <w:kern w:val="0"/>
          <w:sz w:val="32"/>
          <w:szCs w:val="32"/>
        </w:rPr>
        <w:t>（一）贯彻执行国家对民政工作的法律法规。拟订全市民政</w:t>
      </w:r>
    </w:p>
    <w:p w14:paraId="1043B258">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领域相关制度、规划并组织实施。</w:t>
      </w:r>
    </w:p>
    <w:p w14:paraId="4874666E">
      <w:pPr>
        <w:autoSpaceDE w:val="0"/>
        <w:autoSpaceDN w:val="0"/>
        <w:adjustRightInd w:val="0"/>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（二）贯彻落实社会团体、基金会、社会服务机构等社会组</w:t>
      </w:r>
    </w:p>
    <w:p w14:paraId="3B6408AC">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织登记和监督管理办法，按照管理权限对社会组织进行登记管理</w:t>
      </w:r>
    </w:p>
    <w:p w14:paraId="70C16C26">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和执法监督。</w:t>
      </w:r>
    </w:p>
    <w:p w14:paraId="17CFEF30">
      <w:pPr>
        <w:autoSpaceDE w:val="0"/>
        <w:autoSpaceDN w:val="0"/>
        <w:adjustRightInd w:val="0"/>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（三）贯彻落实城乡社会救助政策和标准，统筹全市城乡社</w:t>
      </w:r>
    </w:p>
    <w:p w14:paraId="1A3F72FD">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会救助体系建设，指导、开展城乡居民最低生活保障、特困人员</w:t>
      </w:r>
    </w:p>
    <w:p w14:paraId="35F3804B">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救助供养、临时救助、生活无着流浪乞讨人员救助工作。负责困</w:t>
      </w:r>
    </w:p>
    <w:p w14:paraId="32EE6182">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难群众生活补助资金的管理和监督检查工作。指导、开展全市申</w:t>
      </w:r>
    </w:p>
    <w:p w14:paraId="0D53C194">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请社会救助家庭经济状况信息核对工作。</w:t>
      </w:r>
    </w:p>
    <w:p w14:paraId="5E490471">
      <w:pPr>
        <w:autoSpaceDE w:val="0"/>
        <w:autoSpaceDN w:val="0"/>
        <w:adjustRightInd w:val="0"/>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（四）贯彻落实自治区行政区划和地名管理政策。负责行政</w:t>
      </w:r>
    </w:p>
    <w:p w14:paraId="23B8C128">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区划</w:t>
      </w:r>
      <w:r>
        <w:rPr>
          <w:rFonts w:hint="eastAsia" w:ascii="仿宋_GB2312" w:eastAsia="仿宋_GB2312" w:cs="仿宋_GB2312"/>
          <w:kern w:val="0"/>
          <w:sz w:val="32"/>
          <w:szCs w:val="32"/>
          <w:lang w:val="en-US" w:eastAsia="zh-CN"/>
        </w:rPr>
        <w:t>管理</w:t>
      </w:r>
      <w:r>
        <w:rPr>
          <w:rFonts w:hint="eastAsia" w:ascii="仿宋_GB2312" w:eastAsia="仿宋_GB2312" w:cs="仿宋_GB2312"/>
          <w:kern w:val="0"/>
          <w:sz w:val="32"/>
          <w:szCs w:val="32"/>
        </w:rPr>
        <w:t>、行政区域界线管理和地名管理。负责乡镇（街道）以上行政区划的设立、命名、变更和政府驻地迁移的初审上报工作。承办全市县级行政区域界线的勘定和管理工作。承办全市村（社）</w:t>
      </w:r>
    </w:p>
    <w:p w14:paraId="2C88FD17">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lang w:val="en-US" w:eastAsia="zh-CN"/>
        </w:rPr>
        <w:t>委员会</w:t>
      </w:r>
      <w:r>
        <w:rPr>
          <w:rFonts w:hint="eastAsia" w:ascii="仿宋_GB2312" w:eastAsia="仿宋_GB2312" w:cs="仿宋_GB2312"/>
          <w:kern w:val="0"/>
          <w:sz w:val="32"/>
          <w:szCs w:val="32"/>
        </w:rPr>
        <w:t>以上行政区划名称和重要自然地理实体的地名命名、更名的初审上报工作。负责全市地名标志的设置与管理以及标准地名的审核报批工作。</w:t>
      </w:r>
    </w:p>
    <w:p w14:paraId="3F5C97C8">
      <w:pPr>
        <w:autoSpaceDE w:val="0"/>
        <w:autoSpaceDN w:val="0"/>
        <w:adjustRightInd w:val="0"/>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（五）贯彻落实婚姻管理政策，推进婚俗改革。指导婚姻登</w:t>
      </w:r>
    </w:p>
    <w:p w14:paraId="172C6CEE">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记管理工作，指导全市婚姻服务机构工作。</w:t>
      </w:r>
    </w:p>
    <w:p w14:paraId="7BAD6F47">
      <w:pPr>
        <w:autoSpaceDE w:val="0"/>
        <w:autoSpaceDN w:val="0"/>
        <w:adjustRightInd w:val="0"/>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（六）贯彻落实殡葬管理政策和服务规范，推进殡葬改革。</w:t>
      </w:r>
    </w:p>
    <w:p w14:paraId="53596B20">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负责殡葬管理工作，指导全市殡葬服务机构工作。</w:t>
      </w:r>
    </w:p>
    <w:p w14:paraId="7040A11E">
      <w:pPr>
        <w:autoSpaceDE w:val="0"/>
        <w:autoSpaceDN w:val="0"/>
        <w:adjustRightInd w:val="0"/>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（七）组织实施全市应对人口老龄化工作的政策措施。负责</w:t>
      </w:r>
    </w:p>
    <w:p w14:paraId="08B0AF53">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协调老年人权益保障工作。拟订全市老年人社会参与政策并组织</w:t>
      </w:r>
    </w:p>
    <w:p w14:paraId="1BBE1AE3">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实施。</w:t>
      </w:r>
    </w:p>
    <w:p w14:paraId="7D7144F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（八）贯彻落实促进全市养老事业发展的具体措施。统筹推</w:t>
      </w:r>
    </w:p>
    <w:p w14:paraId="63A962D5">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进、督促指导、监督管理养老服务工作，贯彻落实养老服务体系</w:t>
      </w:r>
    </w:p>
    <w:p w14:paraId="533F0999">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建设规划、政策及标准，承担全市老年人福利和特殊困难老年人</w:t>
      </w:r>
    </w:p>
    <w:p w14:paraId="1F556802">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救助工作。创新城乡养老服务模式，建立以居家为基础、社区为</w:t>
      </w:r>
    </w:p>
    <w:p w14:paraId="5D9BAE9D">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依托、机构为补充的多层级养老服务体系，助力创建高原经济高</w:t>
      </w:r>
    </w:p>
    <w:p w14:paraId="226B0859">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质量发展先行区。</w:t>
      </w:r>
    </w:p>
    <w:p w14:paraId="62DA7D57">
      <w:pPr>
        <w:autoSpaceDE w:val="0"/>
        <w:autoSpaceDN w:val="0"/>
        <w:adjustRightInd w:val="0"/>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（九）贯彻落实儿童福利、孤弃儿童保障、儿童收养、儿童</w:t>
      </w:r>
    </w:p>
    <w:p w14:paraId="40ABBC56">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救助保护具体措施，健全农牧区留守儿童关爱服务体系和困境儿</w:t>
      </w:r>
    </w:p>
    <w:p w14:paraId="382443EE">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童保障制度，承担农牧区留守儿童关爱服务体系和困境儿童保障</w:t>
      </w:r>
    </w:p>
    <w:p w14:paraId="18A89382">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工作。领导全市儿童福利机构、儿童收养登记机构、儿童救助保</w:t>
      </w:r>
    </w:p>
    <w:p w14:paraId="5E153E94">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护机构</w:t>
      </w:r>
      <w:r>
        <w:rPr>
          <w:rFonts w:hint="eastAsia" w:ascii="仿宋_GB2312" w:eastAsia="仿宋_GB2312" w:cs="仿宋_GB2312"/>
          <w:kern w:val="0"/>
          <w:sz w:val="32"/>
          <w:szCs w:val="32"/>
          <w:lang w:val="en-US" w:eastAsia="zh-CN"/>
        </w:rPr>
        <w:t>等</w:t>
      </w:r>
      <w:r>
        <w:rPr>
          <w:rFonts w:hint="eastAsia" w:ascii="仿宋_GB2312" w:eastAsia="仿宋_GB2312" w:cs="仿宋_GB2312"/>
          <w:kern w:val="0"/>
          <w:sz w:val="32"/>
          <w:szCs w:val="32"/>
        </w:rPr>
        <w:t>管理工作。</w:t>
      </w:r>
    </w:p>
    <w:p w14:paraId="7D5AAA62">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（十）贯彻落实国家关于促进慈善事业发展政策，指导社会</w:t>
      </w:r>
    </w:p>
    <w:p w14:paraId="48A7AA96">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捐助工作，负责福利彩票管理工作。</w:t>
      </w:r>
    </w:p>
    <w:p w14:paraId="18DEC8B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（十一）负责本行业本领域安全生产监管和应急处置工作。</w:t>
      </w:r>
    </w:p>
    <w:p w14:paraId="3D73820E">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（十二）完成市委、市政府交办的其他任务。</w:t>
      </w:r>
    </w:p>
    <w:p w14:paraId="77C6AC31">
      <w:pPr>
        <w:snapToGrid w:val="0"/>
        <w:spacing w:line="620" w:lineRule="exact"/>
        <w:ind w:firstLine="627" w:firstLineChars="196"/>
        <w:rPr>
          <w:rFonts w:ascii="黑体" w:hAnsi="宋体" w:eastAsia="黑体"/>
          <w:sz w:val="32"/>
          <w:szCs w:val="32"/>
        </w:rPr>
      </w:pPr>
      <w:r>
        <w:rPr>
          <w:rFonts w:hint="eastAsia" w:ascii="黑体" w:hAnsi="宋体" w:eastAsia="黑体"/>
          <w:sz w:val="32"/>
          <w:szCs w:val="32"/>
        </w:rPr>
        <w:t>二、昌都市民政局部门基本情况</w:t>
      </w:r>
    </w:p>
    <w:p w14:paraId="703849F9">
      <w:pPr>
        <w:snapToGrid w:val="0"/>
        <w:spacing w:line="6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（一）机构设置情况</w:t>
      </w:r>
    </w:p>
    <w:p w14:paraId="6E9358A3">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市民政局设5个正科级内设机构，包括办公室、社会救助科（儿童福利科）、区划地名科、老龄事业和养老服务科、社会事务与慈善事业促进局</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社会组织管理局</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。下属事业单位6个，为正科级建制，分别是：城市流浪乞讨人员救助站、市殡仪馆（市公墓管理站）、市申请救助居民家庭经济状况核定中心、市第一儿童福利院、市第二儿童福利院、市养老服务中心。</w:t>
      </w:r>
    </w:p>
    <w:p w14:paraId="4B80F4CD">
      <w:pPr>
        <w:snapToGrid w:val="0"/>
        <w:spacing w:line="6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（二）部门人员编制</w:t>
      </w:r>
    </w:p>
    <w:p w14:paraId="6C6196A9">
      <w:pPr>
        <w:snapToGrid w:val="0"/>
        <w:spacing w:line="62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2024年编制内在岗人数为78人，其中行政人员为17人，参照公务员法管理人员为12人，事业人员为40人，机关和事业工人为9人。</w:t>
      </w:r>
    </w:p>
    <w:p w14:paraId="28DBD1BE">
      <w:pPr>
        <w:snapToGrid w:val="0"/>
        <w:spacing w:line="6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（三）决算单位构成</w:t>
      </w:r>
    </w:p>
    <w:bookmarkEnd w:id="13"/>
    <w:bookmarkEnd w:id="14"/>
    <w:bookmarkEnd w:id="15"/>
    <w:bookmarkEnd w:id="16"/>
    <w:bookmarkEnd w:id="17"/>
    <w:p w14:paraId="7DCFFE6B">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纳入</w:t>
      </w:r>
      <w:r>
        <w:rPr>
          <w:rFonts w:ascii="仿宋_GB2312" w:hAnsi="ˎ̥" w:eastAsia="仿宋_GB2312"/>
          <w:sz w:val="32"/>
          <w:szCs w:val="32"/>
        </w:rPr>
        <w:t>2024</w:t>
      </w:r>
      <w:r>
        <w:rPr>
          <w:rFonts w:hint="eastAsia" w:ascii="仿宋_GB2312" w:hAnsi="ˎ̥" w:eastAsia="仿宋_GB2312"/>
          <w:sz w:val="32"/>
          <w:szCs w:val="32"/>
        </w:rPr>
        <w:t>年度部门决算编制范围的单位共</w:t>
      </w:r>
      <w:r>
        <w:rPr>
          <w:rFonts w:hint="eastAsia" w:ascii="仿宋_GB2312" w:hAnsi="ˎ̥" w:eastAsia="仿宋_GB2312"/>
          <w:b/>
          <w:sz w:val="32"/>
          <w:szCs w:val="32"/>
        </w:rPr>
        <w:t>1</w:t>
      </w:r>
      <w:r>
        <w:rPr>
          <w:rFonts w:hint="eastAsia" w:ascii="仿宋_GB2312" w:hAnsi="ˎ̥" w:eastAsia="仿宋_GB2312"/>
          <w:sz w:val="32"/>
          <w:szCs w:val="32"/>
        </w:rPr>
        <w:t>个，包括：</w:t>
      </w:r>
    </w:p>
    <w:p w14:paraId="494A70B6">
      <w:pPr>
        <w:spacing w:line="578" w:lineRule="exact"/>
        <w:rPr>
          <w:rFonts w:ascii="仿宋_GB2312" w:eastAsia="仿宋_GB2312" w:cs="仿宋_GB2312"/>
          <w:kern w:val="0"/>
          <w:sz w:val="32"/>
          <w:szCs w:val="32"/>
        </w:rPr>
      </w:pPr>
      <w:bookmarkStart w:id="18" w:name="_Toc24421_WPSOffice_Level2"/>
      <w:bookmarkStart w:id="19" w:name="_Toc25738_WPSOffice_Level2"/>
      <w:r>
        <w:rPr>
          <w:rFonts w:hint="eastAsia" w:ascii="仿宋_GB2312" w:eastAsia="仿宋_GB2312" w:cs="仿宋_GB2312"/>
          <w:kern w:val="0"/>
          <w:sz w:val="32"/>
          <w:szCs w:val="32"/>
        </w:rPr>
        <w:t>西藏昌都市民政局</w:t>
      </w:r>
      <w:bookmarkEnd w:id="18"/>
      <w:bookmarkEnd w:id="19"/>
      <w:r>
        <w:rPr>
          <w:rFonts w:hint="eastAsia" w:ascii="仿宋_GB2312" w:eastAsia="仿宋_GB2312" w:cs="仿宋_GB2312"/>
          <w:kern w:val="0"/>
          <w:sz w:val="32"/>
          <w:szCs w:val="32"/>
        </w:rPr>
        <w:t>。</w:t>
      </w:r>
    </w:p>
    <w:p w14:paraId="7863C954">
      <w:pPr>
        <w:snapToGrid w:val="0"/>
        <w:spacing w:line="620" w:lineRule="exact"/>
        <w:ind w:firstLine="627" w:firstLineChars="196"/>
        <w:rPr>
          <w:rFonts w:ascii="黑体" w:hAnsi="宋体" w:eastAsia="黑体"/>
          <w:sz w:val="32"/>
          <w:szCs w:val="32"/>
        </w:rPr>
      </w:pPr>
      <w:r>
        <w:rPr>
          <w:rFonts w:hint="eastAsia" w:ascii="黑体" w:hAnsi="宋体" w:eastAsia="黑体"/>
          <w:sz w:val="32"/>
          <w:szCs w:val="32"/>
        </w:rPr>
        <w:t>三、重点工作概述</w:t>
      </w:r>
    </w:p>
    <w:p w14:paraId="4DC11601">
      <w:pPr>
        <w:spacing w:line="576" w:lineRule="exact"/>
        <w:ind w:firstLine="480" w:firstLineChars="150"/>
        <w:rPr>
          <w:rFonts w:ascii="仿宋_GB2312" w:hAnsi="仿宋_GB2312" w:eastAsia="仿宋_GB2312" w:cs="仿宋_GB2312"/>
          <w:color w:val="000000"/>
          <w:kern w:val="0"/>
          <w:sz w:val="32"/>
          <w:szCs w:val="32"/>
          <w:lang w:bidi="bo-CN"/>
        </w:rPr>
      </w:pPr>
      <w:bookmarkStart w:id="20" w:name="_Toc28253_WPSOffice_Level1"/>
      <w:bookmarkStart w:id="21" w:name="_Toc6234_WPSOffice_Level1"/>
      <w:bookmarkStart w:id="22" w:name="_Toc8164_WPSOffice_Level1"/>
      <w:bookmarkStart w:id="23" w:name="_Toc15521_WPSOffice_Level1"/>
      <w:bookmarkStart w:id="24" w:name="_Toc30690_WPSOffice_Level1"/>
      <w:bookmarkStart w:id="25" w:name="_Toc30451_WPSOffice_Level1"/>
      <w:bookmarkStart w:id="26" w:name="_Toc4029_WPSOffice_Level2"/>
      <w:bookmarkStart w:id="27" w:name="_Toc11518_WPSOffice_Level2"/>
      <w:bookmarkStart w:id="28" w:name="_Toc8867_WPSOffice_Level2"/>
      <w:bookmarkStart w:id="29" w:name="_Toc32695_WPSOffice_Level2"/>
      <w:bookmarkStart w:id="30" w:name="_Toc32472_WPSOffice_Level2"/>
      <w:bookmarkStart w:id="31" w:name="_Toc6211_WPSOffice_Level2"/>
      <w:r>
        <w:rPr>
          <w:rFonts w:hint="eastAsia" w:ascii="楷体_GB2312" w:hAnsi="楷体_GB2312" w:eastAsia="楷体_GB2312" w:cs="楷体_GB2312"/>
          <w:sz w:val="32"/>
          <w:szCs w:val="32"/>
        </w:rPr>
        <w:t>（一）</w:t>
      </w:r>
      <w:r>
        <w:rPr>
          <w:rFonts w:hint="eastAsia" w:ascii="楷体_GB2312" w:hAnsi="楷体_GB2312" w:eastAsia="楷体_GB2312" w:cs="楷体_GB2312"/>
          <w:bCs/>
          <w:color w:val="000000"/>
          <w:sz w:val="32"/>
          <w:szCs w:val="32"/>
        </w:rPr>
        <w:t>全面加强党对民政工作的领导。</w:t>
      </w:r>
      <w:r>
        <w:rPr>
          <w:rFonts w:hint="eastAsia" w:ascii="仿宋_GB2312" w:hAnsi="仿宋_GB2312" w:eastAsia="仿宋_GB2312" w:cs="仿宋_GB2312"/>
          <w:b/>
          <w:bCs/>
          <w:sz w:val="32"/>
          <w:szCs w:val="32"/>
        </w:rPr>
        <w:t>一是坚持党建引领事业发展。</w:t>
      </w:r>
      <w:r>
        <w:rPr>
          <w:rFonts w:hint="eastAsia" w:ascii="仿宋_GB2312" w:hAnsi="仿宋_GB2312" w:eastAsia="仿宋_GB2312" w:cs="仿宋_GB2312"/>
          <w:sz w:val="32"/>
          <w:szCs w:val="32"/>
        </w:rPr>
        <w:t>以习近平新时代中国特色社会主义思想为指导，深入学习贯彻党的二十大和二十届三中全会精神及习近平总书记关于民政工作的重要论述，强化理论武装，指导实践、推动工作。深入探索党建和业务深度融合体系化建设，扎实开展党纪学习教育，巩固“党建铸魂  暖心民政”党建品牌成效，积极开展党员干部结对认亲交朋友、在职党员到社区报到服务群众、党员志愿服务等活动，充分发挥党员模范带头作用，形成推动昌都民政事业发展的强大凝聚力。</w:t>
      </w:r>
      <w:r>
        <w:rPr>
          <w:rFonts w:hint="eastAsia" w:ascii="仿宋_GB2312" w:hAnsi="仿宋_GB2312" w:eastAsia="仿宋_GB2312" w:cs="仿宋_GB2312"/>
          <w:b/>
          <w:bCs/>
          <w:sz w:val="32"/>
          <w:szCs w:val="32"/>
        </w:rPr>
        <w:t>二是营造风清气正的政治生态。</w:t>
      </w:r>
      <w:r>
        <w:rPr>
          <w:rFonts w:hint="eastAsia" w:ascii="仿宋_GB2312" w:hAnsi="仿宋_GB2312" w:eastAsia="仿宋_GB2312" w:cs="仿宋_GB2312"/>
          <w:sz w:val="32"/>
          <w:szCs w:val="32"/>
        </w:rPr>
        <w:t>切实履行党风廉政建设主体责任，压实“一岗双责”，统筹推进党风廉政建设与民政业务，把教育、管理、监督融入民政各领域各层级。按照</w:t>
      </w:r>
      <w:r>
        <w:rPr>
          <w:rFonts w:eastAsia="仿宋_GB2312"/>
          <w:sz w:val="32"/>
          <w:szCs w:val="32"/>
        </w:rPr>
        <w:t>二届市委第七轮巡察第五巡察组反馈意见，及时召开党组会议研究成立巡察整改工作领导小组，组建工作专班，迅速研究制定巡察整改方案，明确整改工作任务、理清整改工作思路、细化整改措施</w:t>
      </w:r>
      <w:r>
        <w:rPr>
          <w:rFonts w:hint="eastAsia" w:eastAsia="仿宋_GB2312"/>
          <w:sz w:val="32"/>
          <w:szCs w:val="32"/>
        </w:rPr>
        <w:t>，持续推进</w:t>
      </w:r>
      <w:r>
        <w:rPr>
          <w:rFonts w:eastAsia="仿宋_GB2312"/>
          <w:sz w:val="32"/>
          <w:szCs w:val="32"/>
        </w:rPr>
        <w:t>整改</w:t>
      </w:r>
      <w:r>
        <w:rPr>
          <w:rFonts w:hint="eastAsia" w:eastAsia="仿宋_GB2312"/>
          <w:sz w:val="32"/>
          <w:szCs w:val="32"/>
        </w:rPr>
        <w:t>工作，截至目前，各项整改措施已基本完成</w:t>
      </w:r>
      <w:r>
        <w:rPr>
          <w:rFonts w:eastAsia="仿宋_GB2312"/>
          <w:sz w:val="32"/>
          <w:szCs w:val="32"/>
        </w:rPr>
        <w:t>。</w:t>
      </w:r>
      <w:r>
        <w:rPr>
          <w:rFonts w:hint="eastAsia" w:eastAsia="仿宋_GB2312"/>
          <w:sz w:val="32"/>
          <w:szCs w:val="32"/>
        </w:rPr>
        <w:t>制定完善了33项制度，严格落实民主集中制，</w:t>
      </w:r>
      <w:r>
        <w:rPr>
          <w:rFonts w:hint="eastAsia" w:ascii="仿宋_GB2312" w:hAnsi="仿宋_GB2312" w:eastAsia="仿宋_GB2312" w:cs="仿宋_GB2312"/>
          <w:sz w:val="32"/>
          <w:szCs w:val="32"/>
        </w:rPr>
        <w:t>凡属“三重一大”事项，均由党组会议集体研究决定，邀请纪检组全程列席会议，推动市民政局形成风清气正的良好政治生态。截至目前，召开党组</w:t>
      </w:r>
      <w:r>
        <w:rPr>
          <w:rFonts w:eastAsia="仿宋_GB2312"/>
          <w:sz w:val="32"/>
          <w:szCs w:val="32"/>
        </w:rPr>
        <w:t>会1</w:t>
      </w:r>
      <w:r>
        <w:rPr>
          <w:rFonts w:hint="eastAsia" w:eastAsia="仿宋_GB2312"/>
          <w:sz w:val="32"/>
          <w:szCs w:val="32"/>
        </w:rPr>
        <w:t>4</w:t>
      </w:r>
      <w:r>
        <w:rPr>
          <w:rFonts w:eastAsia="仿宋_GB2312"/>
          <w:sz w:val="32"/>
          <w:szCs w:val="32"/>
        </w:rPr>
        <w:t>次</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三是加强党员干部队伍建设。</w:t>
      </w:r>
      <w:r>
        <w:rPr>
          <w:rFonts w:hint="eastAsia" w:ascii="仿宋_GB2312" w:hAnsi="仿宋_GB2312" w:eastAsia="仿宋_GB2312" w:cs="仿宋_GB2312"/>
          <w:sz w:val="32"/>
          <w:szCs w:val="32"/>
        </w:rPr>
        <w:t>把全面从严治党要求贯穿于民政事业发展始终，</w:t>
      </w:r>
      <w:r>
        <w:rPr>
          <w:rFonts w:eastAsia="仿宋_GB2312"/>
          <w:sz w:val="32"/>
          <w:szCs w:val="32"/>
        </w:rPr>
        <w:t>坚持</w:t>
      </w:r>
      <w:r>
        <w:rPr>
          <w:rFonts w:hint="eastAsia" w:ascii="仿宋_GB2312" w:hAnsi="仿宋_GB2312" w:eastAsia="仿宋_GB2312" w:cs="仿宋_GB2312"/>
          <w:sz w:val="32"/>
          <w:szCs w:val="32"/>
        </w:rPr>
        <w:t>“第一议题”</w:t>
      </w:r>
      <w:r>
        <w:rPr>
          <w:rFonts w:eastAsia="仿宋_GB2312"/>
          <w:sz w:val="32"/>
          <w:szCs w:val="32"/>
        </w:rPr>
        <w:t>制度，以党组理论学习中心组学习会、支部学习会、专题辅导、知识测试</w:t>
      </w:r>
      <w:r>
        <w:rPr>
          <w:rFonts w:hint="eastAsia" w:eastAsia="仿宋_GB2312"/>
          <w:sz w:val="32"/>
          <w:szCs w:val="32"/>
        </w:rPr>
        <w:t>、举办</w:t>
      </w:r>
      <w:r>
        <w:rPr>
          <w:rFonts w:hint="eastAsia" w:ascii="仿宋_GB2312" w:hAnsi="仿宋_GB2312" w:eastAsia="仿宋_GB2312" w:cs="仿宋_GB2312"/>
          <w:sz w:val="32"/>
          <w:szCs w:val="32"/>
        </w:rPr>
        <w:t>民政惠民政策专题学习班</w:t>
      </w:r>
      <w:r>
        <w:rPr>
          <w:rFonts w:eastAsia="仿宋_GB2312"/>
          <w:sz w:val="32"/>
          <w:szCs w:val="32"/>
        </w:rPr>
        <w:t>等形式，推动干部职工群众深入学习党的</w:t>
      </w:r>
      <w:r>
        <w:rPr>
          <w:rFonts w:eastAsia="仿宋_GB2312"/>
          <w:b w:val="0"/>
          <w:bCs w:val="0"/>
          <w:sz w:val="32"/>
          <w:szCs w:val="32"/>
        </w:rPr>
        <w:t>二十届三中全会</w:t>
      </w:r>
      <w:r>
        <w:rPr>
          <w:rFonts w:hint="eastAsia" w:eastAsia="仿宋_GB2312"/>
          <w:b w:val="0"/>
          <w:bCs w:val="0"/>
          <w:sz w:val="32"/>
          <w:szCs w:val="32"/>
        </w:rPr>
        <w:t>、</w:t>
      </w:r>
      <w:r>
        <w:rPr>
          <w:rFonts w:hint="eastAsia" w:eastAsia="仿宋_GB2312"/>
          <w:sz w:val="32"/>
          <w:szCs w:val="32"/>
        </w:rPr>
        <w:t>自治区党委十届六次全会及市委二届十二次全会</w:t>
      </w:r>
      <w:r>
        <w:rPr>
          <w:rFonts w:eastAsia="仿宋_GB2312"/>
          <w:sz w:val="32"/>
          <w:szCs w:val="32"/>
        </w:rPr>
        <w:t>精神</w:t>
      </w:r>
      <w:r>
        <w:rPr>
          <w:rFonts w:hint="eastAsia" w:eastAsia="仿宋_GB2312"/>
          <w:sz w:val="32"/>
          <w:szCs w:val="32"/>
        </w:rPr>
        <w:t>。截至目前，</w:t>
      </w:r>
      <w:r>
        <w:rPr>
          <w:rFonts w:eastAsia="仿宋_GB2312"/>
          <w:sz w:val="32"/>
          <w:szCs w:val="32"/>
        </w:rPr>
        <w:t>组织理论学习中心组</w:t>
      </w:r>
      <w:r>
        <w:rPr>
          <w:rFonts w:hint="eastAsia" w:eastAsia="仿宋_GB2312"/>
          <w:sz w:val="32"/>
          <w:szCs w:val="32"/>
        </w:rPr>
        <w:t>学习</w:t>
      </w:r>
      <w:r>
        <w:rPr>
          <w:rFonts w:eastAsia="仿宋_GB2312"/>
          <w:sz w:val="32"/>
          <w:szCs w:val="32"/>
        </w:rPr>
        <w:t>1</w:t>
      </w:r>
      <w:r>
        <w:rPr>
          <w:rFonts w:hint="eastAsia" w:eastAsia="仿宋_GB2312"/>
          <w:sz w:val="32"/>
          <w:szCs w:val="32"/>
        </w:rPr>
        <w:t>3</w:t>
      </w:r>
      <w:r>
        <w:rPr>
          <w:rFonts w:eastAsia="仿宋_GB2312"/>
          <w:sz w:val="32"/>
          <w:szCs w:val="32"/>
        </w:rPr>
        <w:t>次、支部集中学习</w:t>
      </w:r>
      <w:r>
        <w:rPr>
          <w:rFonts w:hint="eastAsia" w:eastAsia="仿宋_GB2312"/>
          <w:sz w:val="32"/>
          <w:szCs w:val="32"/>
        </w:rPr>
        <w:t>11</w:t>
      </w:r>
      <w:r>
        <w:rPr>
          <w:rFonts w:eastAsia="仿宋_GB2312"/>
          <w:sz w:val="32"/>
          <w:szCs w:val="32"/>
        </w:rPr>
        <w:t>次、讲党课</w:t>
      </w:r>
      <w:r>
        <w:rPr>
          <w:rFonts w:hint="eastAsia" w:eastAsia="仿宋_GB2312"/>
          <w:sz w:val="32"/>
          <w:szCs w:val="32"/>
        </w:rPr>
        <w:t>10</w:t>
      </w:r>
      <w:r>
        <w:rPr>
          <w:rFonts w:eastAsia="仿宋_GB2312"/>
          <w:sz w:val="32"/>
          <w:szCs w:val="32"/>
        </w:rPr>
        <w:t>次、主题党日活动</w:t>
      </w:r>
      <w:r>
        <w:rPr>
          <w:rFonts w:hint="eastAsia" w:eastAsia="仿宋_GB2312"/>
          <w:sz w:val="32"/>
          <w:szCs w:val="32"/>
        </w:rPr>
        <w:t>10</w:t>
      </w:r>
      <w:r>
        <w:rPr>
          <w:rFonts w:eastAsia="仿宋_GB2312"/>
          <w:sz w:val="32"/>
          <w:szCs w:val="32"/>
        </w:rPr>
        <w:t>次、培训班1期</w:t>
      </w:r>
      <w:r>
        <w:rPr>
          <w:rFonts w:hint="eastAsia" w:eastAsia="仿宋_GB2312"/>
          <w:sz w:val="32"/>
          <w:szCs w:val="32"/>
        </w:rPr>
        <w:t>、政策学习班5次</w:t>
      </w:r>
      <w:r>
        <w:rPr>
          <w:rFonts w:eastAsia="仿宋_GB2312"/>
          <w:sz w:val="32"/>
          <w:szCs w:val="32"/>
        </w:rPr>
        <w:t>。常态化开展纠</w:t>
      </w:r>
      <w:r>
        <w:rPr>
          <w:rFonts w:hint="eastAsia" w:eastAsia="仿宋_GB2312"/>
          <w:sz w:val="32"/>
          <w:szCs w:val="32"/>
        </w:rPr>
        <w:t>风</w:t>
      </w:r>
      <w:r>
        <w:rPr>
          <w:rFonts w:eastAsia="仿宋_GB2312"/>
          <w:sz w:val="32"/>
          <w:szCs w:val="32"/>
        </w:rPr>
        <w:t>防腐</w:t>
      </w:r>
      <w:r>
        <w:rPr>
          <w:rFonts w:hint="eastAsia" w:eastAsia="仿宋_GB2312"/>
          <w:sz w:val="32"/>
          <w:szCs w:val="32"/>
        </w:rPr>
        <w:t>限酒禁赌</w:t>
      </w:r>
      <w:r>
        <w:rPr>
          <w:rFonts w:hint="eastAsia" w:ascii="仿宋_GB2312" w:hAnsi="仿宋_GB2312" w:eastAsia="仿宋_GB2312" w:cs="仿宋_GB2312"/>
          <w:sz w:val="32"/>
          <w:szCs w:val="32"/>
        </w:rPr>
        <w:t>“</w:t>
      </w:r>
      <w:r>
        <w:rPr>
          <w:rFonts w:eastAsia="仿宋_GB2312"/>
          <w:sz w:val="32"/>
          <w:szCs w:val="32"/>
        </w:rPr>
        <w:t>4+1</w:t>
      </w:r>
      <w:r>
        <w:rPr>
          <w:rFonts w:hint="eastAsia" w:ascii="仿宋_GB2312" w:hAnsi="仿宋_GB2312" w:eastAsia="仿宋_GB2312" w:cs="仿宋_GB2312"/>
          <w:sz w:val="32"/>
          <w:szCs w:val="32"/>
        </w:rPr>
        <w:t>”</w:t>
      </w:r>
      <w:r>
        <w:rPr>
          <w:rFonts w:eastAsia="仿宋_GB2312"/>
          <w:sz w:val="32"/>
          <w:szCs w:val="32"/>
        </w:rPr>
        <w:t>专项整治，</w:t>
      </w:r>
      <w:r>
        <w:rPr>
          <w:rFonts w:hint="eastAsia" w:ascii="仿宋_GB2312" w:hAnsi="仿宋_GB2312" w:eastAsia="仿宋_GB2312" w:cs="仿宋_GB2312"/>
          <w:sz w:val="32"/>
          <w:szCs w:val="32"/>
        </w:rPr>
        <w:t>组织党员干部参观廉政教育基地，与干部职工签订严禁公车私用承诺书、工作日严禁饮酒承诺书，安排</w:t>
      </w:r>
      <w:r>
        <w:rPr>
          <w:rFonts w:eastAsia="仿宋_GB2312"/>
          <w:sz w:val="32"/>
          <w:szCs w:val="32"/>
        </w:rPr>
        <w:t>14</w:t>
      </w:r>
      <w:r>
        <w:rPr>
          <w:rFonts w:hint="eastAsia" w:eastAsia="仿宋_GB2312"/>
          <w:sz w:val="32"/>
          <w:szCs w:val="32"/>
        </w:rPr>
        <w:t>名</w:t>
      </w:r>
      <w:r>
        <w:rPr>
          <w:rFonts w:hint="eastAsia" w:ascii="仿宋_GB2312" w:hAnsi="仿宋_GB2312" w:eastAsia="仿宋_GB2312" w:cs="仿宋_GB2312"/>
          <w:sz w:val="32"/>
          <w:szCs w:val="32"/>
        </w:rPr>
        <w:t>干部轮岗，不断加强干部队伍监督管理。</w:t>
      </w:r>
      <w:r>
        <w:rPr>
          <w:rFonts w:eastAsia="仿宋_GB2312"/>
          <w:sz w:val="32"/>
          <w:szCs w:val="32"/>
        </w:rPr>
        <w:t>召开意识形态工作专题会</w:t>
      </w:r>
      <w:r>
        <w:rPr>
          <w:rFonts w:hint="eastAsia" w:eastAsia="仿宋_GB2312"/>
          <w:sz w:val="32"/>
          <w:szCs w:val="32"/>
        </w:rPr>
        <w:t>、汇报会</w:t>
      </w:r>
      <w:r>
        <w:rPr>
          <w:rFonts w:eastAsia="仿宋_GB2312"/>
          <w:sz w:val="32"/>
          <w:szCs w:val="32"/>
        </w:rPr>
        <w:t>，</w:t>
      </w:r>
      <w:r>
        <w:rPr>
          <w:rFonts w:hint="eastAsia" w:eastAsia="仿宋_GB2312"/>
          <w:sz w:val="32"/>
          <w:szCs w:val="32"/>
        </w:rPr>
        <w:t>班子成员到分管领域开展意识形态调研工作，</w:t>
      </w:r>
      <w:r>
        <w:rPr>
          <w:rFonts w:eastAsia="仿宋_GB2312"/>
          <w:sz w:val="32"/>
          <w:szCs w:val="32"/>
        </w:rPr>
        <w:t>引导党员干部自觉增强</w:t>
      </w:r>
      <w:r>
        <w:rPr>
          <w:rFonts w:hint="eastAsia" w:ascii="仿宋_GB2312" w:hAnsi="仿宋_GB2312" w:eastAsia="仿宋_GB2312" w:cs="仿宋_GB2312"/>
          <w:sz w:val="32"/>
          <w:szCs w:val="32"/>
        </w:rPr>
        <w:t>“四个意识”、坚定“四个自信”、做到“两个维护”</w:t>
      </w:r>
      <w:r>
        <w:rPr>
          <w:rFonts w:eastAsia="仿宋_GB2312"/>
          <w:sz w:val="32"/>
          <w:szCs w:val="32"/>
        </w:rPr>
        <w:t>。</w:t>
      </w:r>
    </w:p>
    <w:p w14:paraId="3B65F756">
      <w:pPr>
        <w:spacing w:line="576"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sz w:val="32"/>
          <w:szCs w:val="32"/>
        </w:rPr>
        <w:t>（二）兜住兜牢基本民生保障底线。</w:t>
      </w:r>
      <w:r>
        <w:rPr>
          <w:rFonts w:hint="eastAsia" w:eastAsia="仿宋_GB2312"/>
          <w:b/>
          <w:bCs/>
          <w:sz w:val="32"/>
          <w:szCs w:val="32"/>
        </w:rPr>
        <w:t>一是兜住困难群体基本生活</w:t>
      </w:r>
      <w:r>
        <w:rPr>
          <w:rFonts w:eastAsia="仿宋_GB2312"/>
          <w:b/>
          <w:bCs/>
          <w:sz w:val="32"/>
          <w:szCs w:val="32"/>
        </w:rPr>
        <w:t>。</w:t>
      </w:r>
      <w:r>
        <w:rPr>
          <w:rFonts w:hint="eastAsia" w:eastAsia="仿宋_GB2312"/>
          <w:sz w:val="32"/>
          <w:szCs w:val="32"/>
        </w:rPr>
        <w:t>严格执行最低生活保障政策，</w:t>
      </w:r>
      <w:r>
        <w:rPr>
          <w:rFonts w:eastAsia="仿宋_GB2312"/>
          <w:sz w:val="32"/>
          <w:szCs w:val="32"/>
        </w:rPr>
        <w:t>落实18347.7</w:t>
      </w:r>
      <w:r>
        <w:rPr>
          <w:rFonts w:hint="eastAsia" w:eastAsia="仿宋_GB2312"/>
          <w:sz w:val="32"/>
          <w:szCs w:val="32"/>
        </w:rPr>
        <w:t>6</w:t>
      </w:r>
      <w:r>
        <w:rPr>
          <w:rFonts w:eastAsia="仿宋_GB2312"/>
          <w:sz w:val="32"/>
          <w:szCs w:val="32"/>
        </w:rPr>
        <w:t>万元</w:t>
      </w:r>
      <w:r>
        <w:rPr>
          <w:rFonts w:hint="eastAsia" w:eastAsia="仿宋_GB2312"/>
          <w:sz w:val="32"/>
          <w:szCs w:val="32"/>
        </w:rPr>
        <w:t>让全市</w:t>
      </w:r>
      <w:r>
        <w:rPr>
          <w:rFonts w:eastAsia="仿宋_GB2312"/>
          <w:sz w:val="32"/>
          <w:szCs w:val="32"/>
        </w:rPr>
        <w:t>22756户79102名城乡低保对象</w:t>
      </w:r>
      <w:r>
        <w:rPr>
          <w:rFonts w:hint="eastAsia" w:eastAsia="仿宋_GB2312"/>
          <w:sz w:val="32"/>
          <w:szCs w:val="32"/>
        </w:rPr>
        <w:t>基本生活得到有效保障，生活质量进一步提升，幸福感、获得感进一步增强。</w:t>
      </w:r>
      <w:r>
        <w:rPr>
          <w:rFonts w:hint="eastAsia" w:eastAsia="仿宋_GB2312"/>
          <w:b/>
          <w:bCs/>
          <w:sz w:val="32"/>
          <w:szCs w:val="32"/>
        </w:rPr>
        <w:t>二是发挥</w:t>
      </w:r>
      <w:r>
        <w:rPr>
          <w:rFonts w:eastAsia="仿宋_GB2312"/>
          <w:b/>
          <w:bCs/>
          <w:sz w:val="32"/>
          <w:szCs w:val="32"/>
        </w:rPr>
        <w:t>临时救助救急难</w:t>
      </w:r>
      <w:r>
        <w:rPr>
          <w:rFonts w:hint="eastAsia" w:eastAsia="仿宋_GB2312"/>
          <w:b/>
          <w:bCs/>
          <w:sz w:val="32"/>
          <w:szCs w:val="32"/>
        </w:rPr>
        <w:t>作用</w:t>
      </w:r>
      <w:r>
        <w:rPr>
          <w:rFonts w:eastAsia="仿宋_GB2312"/>
          <w:b/>
          <w:bCs/>
          <w:sz w:val="32"/>
          <w:szCs w:val="32"/>
        </w:rPr>
        <w:t>。</w:t>
      </w:r>
      <w:r>
        <w:rPr>
          <w:rFonts w:hint="eastAsia" w:ascii="仿宋_GB2312" w:hAnsi="仿宋_GB2312" w:eastAsia="仿宋_GB2312" w:cs="仿宋_GB2312"/>
          <w:sz w:val="32"/>
          <w:szCs w:val="32"/>
        </w:rPr>
        <w:t>严格执行乡（镇）临时救助备用金制度、社会救助联席会议制度，充分发挥临时救助保民生、托底线、救急难的作用，落实</w:t>
      </w:r>
      <w:r>
        <w:rPr>
          <w:rFonts w:hint="eastAsia" w:ascii="仿宋_GB2312" w:hAnsi="仿宋_GB2312" w:eastAsia="仿宋_GB2312" w:cs="仿宋_GB2312"/>
          <w:sz w:val="32"/>
          <w:szCs w:val="32"/>
          <w:lang w:val="en-US" w:eastAsia="zh-CN"/>
        </w:rPr>
        <w:t>资金</w:t>
      </w:r>
      <w:r>
        <w:rPr>
          <w:rFonts w:hint="eastAsia" w:eastAsia="仿宋_GB2312"/>
          <w:sz w:val="32"/>
          <w:szCs w:val="32"/>
        </w:rPr>
        <w:t>2424.61万元</w:t>
      </w:r>
      <w:r>
        <w:rPr>
          <w:rFonts w:hint="eastAsia" w:ascii="仿宋_GB2312" w:hAnsi="仿宋_GB2312" w:eastAsia="仿宋_GB2312" w:cs="仿宋_GB2312"/>
          <w:sz w:val="32"/>
          <w:szCs w:val="32"/>
        </w:rPr>
        <w:t>积极解决</w:t>
      </w:r>
      <w:r>
        <w:rPr>
          <w:rFonts w:hint="eastAsia" w:eastAsia="仿宋_GB2312"/>
          <w:sz w:val="32"/>
          <w:szCs w:val="32"/>
        </w:rPr>
        <w:t>8583人次</w:t>
      </w:r>
      <w:r>
        <w:rPr>
          <w:rFonts w:hint="eastAsia" w:ascii="仿宋_GB2312" w:hAnsi="仿宋_GB2312" w:eastAsia="仿宋_GB2312" w:cs="仿宋_GB2312"/>
          <w:sz w:val="32"/>
          <w:szCs w:val="32"/>
        </w:rPr>
        <w:t>突发性、紧迫性、临时性生活困难。</w:t>
      </w:r>
      <w:r>
        <w:rPr>
          <w:rFonts w:hint="eastAsia" w:ascii="仿宋_GB2312" w:hAnsi="仿宋_GB2312" w:eastAsia="仿宋_GB2312" w:cs="仿宋_GB2312"/>
          <w:b/>
          <w:bCs/>
          <w:sz w:val="32"/>
          <w:szCs w:val="32"/>
        </w:rPr>
        <w:t>三是调度资金进度提高使用效益</w:t>
      </w:r>
      <w:r>
        <w:rPr>
          <w:rFonts w:hint="eastAsia" w:eastAsia="仿宋_GB2312"/>
          <w:b/>
          <w:bCs/>
          <w:sz w:val="32"/>
          <w:szCs w:val="32"/>
        </w:rPr>
        <w:t>。</w:t>
      </w:r>
      <w:r>
        <w:rPr>
          <w:rFonts w:eastAsia="仿宋_GB2312"/>
          <w:sz w:val="32"/>
          <w:szCs w:val="32"/>
        </w:rPr>
        <w:t>召开</w:t>
      </w:r>
      <w:r>
        <w:rPr>
          <w:rFonts w:hint="eastAsia" w:eastAsia="仿宋_GB2312"/>
          <w:sz w:val="32"/>
          <w:szCs w:val="32"/>
        </w:rPr>
        <w:t>7</w:t>
      </w:r>
      <w:r>
        <w:rPr>
          <w:rFonts w:eastAsia="仿宋_GB2312"/>
          <w:sz w:val="32"/>
          <w:szCs w:val="32"/>
        </w:rPr>
        <w:t>次全市困难群众救助补助直达资金执行情况视频调度会，持续督导资金支出进度</w:t>
      </w:r>
      <w:r>
        <w:rPr>
          <w:rFonts w:hint="eastAsia" w:eastAsia="仿宋_GB2312"/>
          <w:sz w:val="32"/>
          <w:szCs w:val="32"/>
        </w:rPr>
        <w:t>，确保资金安全、高效使用，保障困难群众基本权益。</w:t>
      </w:r>
      <w:r>
        <w:rPr>
          <w:rFonts w:eastAsia="仿宋_GB2312"/>
          <w:sz w:val="32"/>
          <w:szCs w:val="32"/>
        </w:rPr>
        <w:t>截至</w:t>
      </w:r>
      <w:r>
        <w:rPr>
          <w:rFonts w:hint="eastAsia" w:eastAsia="仿宋_GB2312"/>
          <w:sz w:val="32"/>
          <w:szCs w:val="32"/>
        </w:rPr>
        <w:t>目前</w:t>
      </w:r>
      <w:r>
        <w:rPr>
          <w:rFonts w:eastAsia="仿宋_GB2312"/>
          <w:sz w:val="32"/>
          <w:szCs w:val="32"/>
        </w:rPr>
        <w:t>，中央直达资金支出</w:t>
      </w:r>
      <w:r>
        <w:rPr>
          <w:rFonts w:hint="eastAsia" w:eastAsia="仿宋_GB2312"/>
          <w:sz w:val="32"/>
          <w:szCs w:val="32"/>
        </w:rPr>
        <w:t>27216.92</w:t>
      </w:r>
      <w:r>
        <w:rPr>
          <w:rFonts w:eastAsia="仿宋_GB2312"/>
          <w:sz w:val="32"/>
          <w:szCs w:val="32"/>
        </w:rPr>
        <w:t>万元，执行进度为</w:t>
      </w:r>
      <w:r>
        <w:rPr>
          <w:rFonts w:hint="eastAsia" w:eastAsia="仿宋_GB2312"/>
          <w:sz w:val="32"/>
          <w:szCs w:val="32"/>
        </w:rPr>
        <w:t>87.18</w:t>
      </w:r>
      <w:r>
        <w:rPr>
          <w:rFonts w:eastAsia="仿宋_GB2312"/>
          <w:sz w:val="32"/>
          <w:szCs w:val="32"/>
        </w:rPr>
        <w:t>%。</w:t>
      </w:r>
      <w:r>
        <w:rPr>
          <w:rFonts w:hint="eastAsia" w:eastAsia="仿宋_GB2312"/>
          <w:b/>
          <w:bCs/>
          <w:sz w:val="32"/>
          <w:szCs w:val="32"/>
        </w:rPr>
        <w:t>四是</w:t>
      </w:r>
      <w:r>
        <w:rPr>
          <w:rFonts w:hint="eastAsia" w:ascii="仿宋_GB2312" w:hAnsi="仿宋_GB2312" w:eastAsia="仿宋_GB2312" w:cs="仿宋_GB2312"/>
          <w:b/>
          <w:bCs/>
          <w:sz w:val="32"/>
          <w:szCs w:val="32"/>
        </w:rPr>
        <w:t>持续整治“人情保”“关系保”促进政策精准落实。</w:t>
      </w:r>
      <w:r>
        <w:rPr>
          <w:rFonts w:eastAsia="仿宋_GB2312"/>
          <w:sz w:val="32"/>
          <w:szCs w:val="32"/>
        </w:rPr>
        <w:t>召开</w:t>
      </w:r>
      <w:r>
        <w:rPr>
          <w:rFonts w:hint="eastAsia" w:eastAsia="仿宋_GB2312"/>
          <w:sz w:val="32"/>
          <w:szCs w:val="32"/>
        </w:rPr>
        <w:t>2</w:t>
      </w:r>
      <w:r>
        <w:rPr>
          <w:rFonts w:eastAsia="仿宋_GB2312"/>
          <w:sz w:val="32"/>
          <w:szCs w:val="32"/>
        </w:rPr>
        <w:t>次专项整治部署会、5次调度会、4次双周工作例会推进整治工作，专项督导组深入8县16乡（镇）入户抽查48户65人次，督促县（区）严格低保认定审批程序，确保低保对象精准认定，</w:t>
      </w:r>
      <w:r>
        <w:rPr>
          <w:rFonts w:hint="eastAsia" w:eastAsia="仿宋_GB2312"/>
          <w:sz w:val="32"/>
          <w:szCs w:val="32"/>
        </w:rPr>
        <w:t>政策精准落实，不断提升人民群众获得感幸福感安全感。截至目前，</w:t>
      </w:r>
      <w:r>
        <w:rPr>
          <w:rFonts w:eastAsia="仿宋_GB2312"/>
          <w:sz w:val="32"/>
          <w:szCs w:val="32"/>
        </w:rPr>
        <w:t>排查低保对象</w:t>
      </w:r>
      <w:r>
        <w:rPr>
          <w:rFonts w:hint="eastAsia" w:eastAsia="仿宋_GB2312"/>
          <w:sz w:val="32"/>
          <w:szCs w:val="32"/>
        </w:rPr>
        <w:t>24189</w:t>
      </w:r>
      <w:r>
        <w:rPr>
          <w:rFonts w:eastAsia="仿宋_GB2312"/>
          <w:sz w:val="32"/>
          <w:szCs w:val="32"/>
        </w:rPr>
        <w:t>户</w:t>
      </w:r>
      <w:r>
        <w:rPr>
          <w:rFonts w:hint="eastAsia" w:eastAsia="仿宋_GB2312"/>
          <w:sz w:val="32"/>
          <w:szCs w:val="32"/>
        </w:rPr>
        <w:t>83869</w:t>
      </w:r>
      <w:r>
        <w:rPr>
          <w:rFonts w:eastAsia="仿宋_GB2312"/>
          <w:sz w:val="32"/>
          <w:szCs w:val="32"/>
        </w:rPr>
        <w:t>人，动态调整新增</w:t>
      </w:r>
      <w:r>
        <w:rPr>
          <w:rFonts w:hint="eastAsia" w:eastAsia="仿宋_GB2312"/>
          <w:sz w:val="32"/>
          <w:szCs w:val="32"/>
        </w:rPr>
        <w:t>943</w:t>
      </w:r>
      <w:r>
        <w:rPr>
          <w:rFonts w:eastAsia="仿宋_GB2312"/>
          <w:sz w:val="32"/>
          <w:szCs w:val="32"/>
        </w:rPr>
        <w:t>户</w:t>
      </w:r>
      <w:r>
        <w:rPr>
          <w:rFonts w:hint="eastAsia" w:eastAsia="仿宋_GB2312"/>
          <w:sz w:val="32"/>
          <w:szCs w:val="32"/>
        </w:rPr>
        <w:t>3626</w:t>
      </w:r>
      <w:r>
        <w:rPr>
          <w:rFonts w:eastAsia="仿宋_GB2312"/>
          <w:sz w:val="32"/>
          <w:szCs w:val="32"/>
        </w:rPr>
        <w:t>人、清退</w:t>
      </w:r>
      <w:r>
        <w:rPr>
          <w:rFonts w:hint="eastAsia" w:eastAsia="仿宋_GB2312"/>
          <w:sz w:val="32"/>
          <w:szCs w:val="32"/>
        </w:rPr>
        <w:t>1579</w:t>
      </w:r>
      <w:r>
        <w:rPr>
          <w:rFonts w:eastAsia="仿宋_GB2312"/>
          <w:sz w:val="32"/>
          <w:szCs w:val="32"/>
        </w:rPr>
        <w:t>户</w:t>
      </w:r>
      <w:r>
        <w:rPr>
          <w:rFonts w:hint="eastAsia" w:eastAsia="仿宋_GB2312"/>
          <w:sz w:val="32"/>
          <w:szCs w:val="32"/>
        </w:rPr>
        <w:t>6607</w:t>
      </w:r>
      <w:r>
        <w:rPr>
          <w:rFonts w:eastAsia="仿宋_GB2312"/>
          <w:sz w:val="32"/>
          <w:szCs w:val="32"/>
        </w:rPr>
        <w:t>人，</w:t>
      </w:r>
      <w:r>
        <w:rPr>
          <w:rFonts w:hint="eastAsia" w:eastAsia="仿宋_GB2312"/>
          <w:sz w:val="32"/>
          <w:szCs w:val="32"/>
        </w:rPr>
        <w:t>追回</w:t>
      </w:r>
      <w:r>
        <w:rPr>
          <w:rFonts w:eastAsia="仿宋_GB2312"/>
          <w:sz w:val="32"/>
          <w:szCs w:val="32"/>
        </w:rPr>
        <w:t>资金</w:t>
      </w:r>
      <w:r>
        <w:rPr>
          <w:rFonts w:hint="eastAsia" w:eastAsia="仿宋_GB2312"/>
          <w:sz w:val="32"/>
          <w:szCs w:val="32"/>
        </w:rPr>
        <w:t>23.81万</w:t>
      </w:r>
      <w:r>
        <w:rPr>
          <w:rFonts w:eastAsia="仿宋_GB2312"/>
          <w:sz w:val="32"/>
          <w:szCs w:val="32"/>
        </w:rPr>
        <w:t>元。</w:t>
      </w:r>
      <w:r>
        <w:rPr>
          <w:rFonts w:hint="eastAsia" w:eastAsia="仿宋_GB2312"/>
          <w:b/>
          <w:bCs/>
          <w:sz w:val="32"/>
          <w:szCs w:val="32"/>
        </w:rPr>
        <w:t>五是</w:t>
      </w:r>
      <w:r>
        <w:rPr>
          <w:rFonts w:eastAsia="仿宋_GB2312"/>
          <w:b/>
          <w:bCs/>
          <w:sz w:val="32"/>
          <w:szCs w:val="32"/>
        </w:rPr>
        <w:t>提升基层社会救助</w:t>
      </w:r>
      <w:r>
        <w:rPr>
          <w:rFonts w:hint="eastAsia" w:eastAsia="仿宋_GB2312"/>
          <w:b/>
          <w:bCs/>
          <w:sz w:val="32"/>
          <w:szCs w:val="32"/>
        </w:rPr>
        <w:t>服务水平</w:t>
      </w:r>
      <w:r>
        <w:rPr>
          <w:rFonts w:eastAsia="仿宋_GB2312"/>
          <w:b/>
          <w:bCs/>
          <w:sz w:val="32"/>
          <w:szCs w:val="32"/>
        </w:rPr>
        <w:t>。</w:t>
      </w:r>
      <w:r>
        <w:rPr>
          <w:rFonts w:eastAsia="仿宋_GB2312"/>
          <w:sz w:val="32"/>
          <w:szCs w:val="32"/>
        </w:rPr>
        <w:t>举办“金民工程”社会救助信息系统线上培训班</w:t>
      </w:r>
      <w:r>
        <w:rPr>
          <w:rFonts w:hint="eastAsia" w:eastAsia="仿宋_GB2312"/>
          <w:sz w:val="32"/>
          <w:szCs w:val="32"/>
        </w:rPr>
        <w:t>，培训</w:t>
      </w:r>
      <w:r>
        <w:rPr>
          <w:rFonts w:eastAsia="仿宋_GB2312"/>
          <w:sz w:val="32"/>
          <w:szCs w:val="32"/>
        </w:rPr>
        <w:t>全市民政骨干和社会救助经办人员150余人</w:t>
      </w:r>
      <w:r>
        <w:rPr>
          <w:rFonts w:hint="eastAsia" w:eastAsia="仿宋_GB2312"/>
          <w:sz w:val="32"/>
          <w:szCs w:val="32"/>
        </w:rPr>
        <w:t>，切实提升经办能力和服务水平，提高社会救助质效</w:t>
      </w:r>
      <w:r>
        <w:rPr>
          <w:rFonts w:eastAsia="仿宋_GB2312"/>
          <w:sz w:val="32"/>
          <w:szCs w:val="32"/>
        </w:rPr>
        <w:t>。</w:t>
      </w:r>
      <w:r>
        <w:rPr>
          <w:rFonts w:hint="eastAsia" w:eastAsia="仿宋_GB2312"/>
          <w:sz w:val="32"/>
          <w:szCs w:val="32"/>
        </w:rPr>
        <w:t>为全市</w:t>
      </w:r>
      <w:r>
        <w:rPr>
          <w:rFonts w:eastAsia="仿宋_GB2312"/>
          <w:sz w:val="32"/>
          <w:szCs w:val="32"/>
        </w:rPr>
        <w:t>140余</w:t>
      </w:r>
      <w:r>
        <w:rPr>
          <w:rFonts w:hint="eastAsia" w:eastAsia="仿宋_GB2312"/>
          <w:sz w:val="32"/>
          <w:szCs w:val="32"/>
        </w:rPr>
        <w:t>名驻村干部现场授课，详细解读社会救助相关政策，加深驻村干部对民政社会救助政策的理解，提高落实社会救助政策能力</w:t>
      </w:r>
      <w:r>
        <w:rPr>
          <w:rFonts w:eastAsia="仿宋_GB2312"/>
          <w:sz w:val="32"/>
          <w:szCs w:val="32"/>
        </w:rPr>
        <w:t>。</w:t>
      </w:r>
      <w:r>
        <w:rPr>
          <w:rFonts w:hint="eastAsia" w:eastAsia="仿宋_GB2312"/>
          <w:b/>
          <w:bCs/>
          <w:sz w:val="32"/>
          <w:szCs w:val="32"/>
        </w:rPr>
        <w:t>六是全力加强特殊困难群体救助帮扶。</w:t>
      </w:r>
      <w:r>
        <w:rPr>
          <w:rFonts w:hint="eastAsia" w:eastAsia="仿宋_GB2312"/>
          <w:sz w:val="32"/>
          <w:szCs w:val="32"/>
        </w:rPr>
        <w:t>协调重庆市民政局支持资金，开展“拯救折翼天使”“渝藏情深，爱助心康”救助活动，累计筛查3917名儿童，已为37名手足伤残和先心病儿童开展免费手术治疗。</w:t>
      </w:r>
    </w:p>
    <w:p w14:paraId="021FE2A4">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（三）托起“一老一小”幸福生活。</w:t>
      </w:r>
      <w:r>
        <w:rPr>
          <w:rFonts w:hint="eastAsia" w:eastAsia="仿宋_GB2312"/>
          <w:b/>
          <w:bCs/>
          <w:sz w:val="32"/>
          <w:szCs w:val="32"/>
        </w:rPr>
        <w:t>一是精准服务“一老一小”，稳稳托起居民幸福生活。</w:t>
      </w:r>
      <w:r>
        <w:rPr>
          <w:rFonts w:hint="eastAsia" w:eastAsia="仿宋_GB2312"/>
          <w:sz w:val="32"/>
          <w:szCs w:val="32"/>
        </w:rPr>
        <w:t>严格</w:t>
      </w:r>
      <w:r>
        <w:rPr>
          <w:rFonts w:eastAsia="仿宋_GB2312"/>
          <w:sz w:val="32"/>
          <w:szCs w:val="32"/>
        </w:rPr>
        <w:t>落实高龄老人健康补贴</w:t>
      </w:r>
      <w:r>
        <w:rPr>
          <w:rFonts w:hint="eastAsia" w:eastAsia="仿宋_GB2312"/>
          <w:sz w:val="32"/>
          <w:szCs w:val="32"/>
        </w:rPr>
        <w:t>108.45万元，让884名高龄老人享受更加暖心的社会优待和保障。兜住最困难群体、保住最基本生活，</w:t>
      </w:r>
      <w:r>
        <w:rPr>
          <w:rFonts w:eastAsia="仿宋_GB2312"/>
          <w:sz w:val="32"/>
          <w:szCs w:val="32"/>
        </w:rPr>
        <w:t>落实2746.77万元</w:t>
      </w:r>
      <w:r>
        <w:rPr>
          <w:rFonts w:hint="eastAsia" w:eastAsia="仿宋_GB2312"/>
          <w:sz w:val="32"/>
          <w:szCs w:val="32"/>
        </w:rPr>
        <w:t>让</w:t>
      </w:r>
      <w:r>
        <w:rPr>
          <w:rFonts w:eastAsia="仿宋_GB2312"/>
          <w:sz w:val="32"/>
          <w:szCs w:val="32"/>
        </w:rPr>
        <w:t>3307名</w:t>
      </w:r>
      <w:r>
        <w:rPr>
          <w:rFonts w:hint="eastAsia" w:eastAsia="仿宋_GB2312"/>
          <w:sz w:val="32"/>
          <w:szCs w:val="32"/>
        </w:rPr>
        <w:t>特困人员生活质量进一步提升。精准全面落实</w:t>
      </w:r>
      <w:r>
        <w:rPr>
          <w:rFonts w:eastAsia="仿宋_GB2312"/>
          <w:sz w:val="32"/>
          <w:szCs w:val="32"/>
        </w:rPr>
        <w:t>经济困难的高龄失能老年人“两项补贴”</w:t>
      </w:r>
      <w:r>
        <w:rPr>
          <w:rFonts w:hint="eastAsia" w:eastAsia="仿宋_GB2312"/>
          <w:sz w:val="32"/>
          <w:szCs w:val="32"/>
        </w:rPr>
        <w:t>228.11万元，保障6562经济困难老年人基本权益</w:t>
      </w:r>
      <w:r>
        <w:rPr>
          <w:rFonts w:eastAsia="仿宋_GB2312"/>
          <w:sz w:val="32"/>
          <w:szCs w:val="32"/>
        </w:rPr>
        <w:t>。</w:t>
      </w:r>
      <w:r>
        <w:rPr>
          <w:rFonts w:hint="eastAsia" w:eastAsia="仿宋_GB2312"/>
          <w:sz w:val="32"/>
          <w:szCs w:val="32"/>
        </w:rPr>
        <w:t>急儿童之所急，想儿童之所想，持续提高保障标准，</w:t>
      </w:r>
      <w:r>
        <w:rPr>
          <w:rFonts w:eastAsia="仿宋_GB2312"/>
          <w:sz w:val="32"/>
          <w:szCs w:val="32"/>
        </w:rPr>
        <w:t>落实</w:t>
      </w:r>
      <w:r>
        <w:rPr>
          <w:rFonts w:hint="eastAsia" w:eastAsia="仿宋_GB2312"/>
          <w:sz w:val="32"/>
          <w:szCs w:val="32"/>
          <w:lang w:val="en-US" w:eastAsia="zh-CN"/>
        </w:rPr>
        <w:t>资金</w:t>
      </w:r>
      <w:r>
        <w:rPr>
          <w:rFonts w:hint="eastAsia" w:eastAsia="仿宋_GB2312"/>
          <w:sz w:val="32"/>
          <w:szCs w:val="32"/>
        </w:rPr>
        <w:t>1375.26</w:t>
      </w:r>
      <w:r>
        <w:rPr>
          <w:rFonts w:eastAsia="仿宋_GB2312"/>
          <w:sz w:val="32"/>
          <w:szCs w:val="32"/>
        </w:rPr>
        <w:t>万元</w:t>
      </w:r>
      <w:r>
        <w:rPr>
          <w:rFonts w:hint="eastAsia" w:eastAsia="仿宋_GB2312"/>
          <w:sz w:val="32"/>
          <w:szCs w:val="32"/>
        </w:rPr>
        <w:t>精准保障</w:t>
      </w:r>
      <w:r>
        <w:rPr>
          <w:rFonts w:eastAsia="仿宋_GB2312"/>
          <w:sz w:val="32"/>
          <w:szCs w:val="32"/>
        </w:rPr>
        <w:t>1</w:t>
      </w:r>
      <w:r>
        <w:rPr>
          <w:rFonts w:hint="eastAsia" w:eastAsia="仿宋_GB2312"/>
          <w:sz w:val="32"/>
          <w:szCs w:val="32"/>
        </w:rPr>
        <w:t>303</w:t>
      </w:r>
      <w:r>
        <w:rPr>
          <w:rFonts w:eastAsia="仿宋_GB2312"/>
          <w:sz w:val="32"/>
          <w:szCs w:val="32"/>
        </w:rPr>
        <w:t>名</w:t>
      </w:r>
      <w:r>
        <w:rPr>
          <w:rFonts w:hint="eastAsia" w:eastAsia="仿宋_GB2312"/>
          <w:sz w:val="32"/>
          <w:szCs w:val="32"/>
        </w:rPr>
        <w:t>孤儿、事实无人抚养儿童基本生活。</w:t>
      </w:r>
      <w:r>
        <w:rPr>
          <w:rFonts w:hint="eastAsia" w:eastAsia="仿宋_GB2312"/>
          <w:b/>
          <w:bCs/>
          <w:sz w:val="32"/>
          <w:szCs w:val="32"/>
        </w:rPr>
        <w:t>二是</w:t>
      </w:r>
      <w:r>
        <w:rPr>
          <w:rFonts w:eastAsia="仿宋_GB2312"/>
          <w:b/>
          <w:bCs/>
          <w:sz w:val="32"/>
          <w:szCs w:val="32"/>
        </w:rPr>
        <w:t>健全完善基本养老服务设施。</w:t>
      </w:r>
      <w:r>
        <w:rPr>
          <w:rFonts w:hint="eastAsia" w:ascii="仿宋_GB2312" w:hAnsi="仿宋_GB2312" w:eastAsia="仿宋_GB2312" w:cs="仿宋_GB2312"/>
          <w:sz w:val="32"/>
          <w:szCs w:val="32"/>
        </w:rPr>
        <w:t>卡若区特困人员集中供养服务中心（以下简称</w:t>
      </w:r>
      <w:r>
        <w:rPr>
          <w:rFonts w:eastAsia="仿宋_GB2312"/>
          <w:sz w:val="32"/>
          <w:szCs w:val="32"/>
        </w:rPr>
        <w:t>“特困中心”</w:t>
      </w:r>
      <w:r>
        <w:rPr>
          <w:rFonts w:hint="eastAsia" w:ascii="仿宋_GB2312" w:hAnsi="仿宋_GB2312" w:eastAsia="仿宋_GB2312" w:cs="仿宋_GB2312"/>
          <w:sz w:val="32"/>
          <w:szCs w:val="32"/>
        </w:rPr>
        <w:t>）提升改造、</w:t>
      </w:r>
      <w:r>
        <w:rPr>
          <w:rFonts w:eastAsia="仿宋_GB2312"/>
          <w:sz w:val="32"/>
          <w:szCs w:val="32"/>
        </w:rPr>
        <w:t>丁青县2个农村幸福院项目已完工</w:t>
      </w:r>
      <w:r>
        <w:rPr>
          <w:rFonts w:hint="eastAsia" w:eastAsia="仿宋_GB2312"/>
          <w:sz w:val="32"/>
          <w:szCs w:val="32"/>
        </w:rPr>
        <w:t>，</w:t>
      </w:r>
      <w:r>
        <w:rPr>
          <w:rFonts w:eastAsia="仿宋_GB2312"/>
          <w:sz w:val="32"/>
          <w:szCs w:val="32"/>
        </w:rPr>
        <w:t>左贡县特困中心提升改造项目</w:t>
      </w:r>
      <w:r>
        <w:rPr>
          <w:rFonts w:hint="eastAsia" w:eastAsia="仿宋_GB2312"/>
          <w:sz w:val="32"/>
          <w:szCs w:val="32"/>
        </w:rPr>
        <w:t>已完成工程量的65%。积极筹备推进边坝县、贡觉县、江达县特困中心提升改造项目和边坝县3个农村幸福院项目。下拨</w:t>
      </w:r>
      <w:r>
        <w:rPr>
          <w:rFonts w:eastAsia="仿宋_GB2312"/>
          <w:sz w:val="32"/>
          <w:szCs w:val="32"/>
        </w:rPr>
        <w:t>162.75万元</w:t>
      </w:r>
      <w:r>
        <w:rPr>
          <w:rFonts w:hint="eastAsia" w:eastAsia="仿宋_GB2312"/>
          <w:sz w:val="32"/>
          <w:szCs w:val="32"/>
        </w:rPr>
        <w:t>扎实推进</w:t>
      </w:r>
      <w:r>
        <w:rPr>
          <w:rFonts w:eastAsia="仿宋_GB2312"/>
          <w:sz w:val="32"/>
          <w:szCs w:val="32"/>
        </w:rPr>
        <w:t>465户</w:t>
      </w:r>
      <w:r>
        <w:rPr>
          <w:rFonts w:hint="eastAsia" w:eastAsia="仿宋_GB2312"/>
          <w:sz w:val="32"/>
          <w:szCs w:val="32"/>
        </w:rPr>
        <w:t>特殊困难家庭居家适老化改造</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eastAsia="仿宋_GB2312"/>
          <w:b/>
          <w:bCs/>
          <w:sz w:val="32"/>
          <w:szCs w:val="32"/>
        </w:rPr>
        <w:t>提升</w:t>
      </w:r>
      <w:r>
        <w:rPr>
          <w:rFonts w:hint="eastAsia" w:eastAsia="仿宋_GB2312"/>
          <w:b/>
          <w:bCs/>
          <w:sz w:val="32"/>
          <w:szCs w:val="32"/>
        </w:rPr>
        <w:t>“一老一小”</w:t>
      </w:r>
      <w:r>
        <w:rPr>
          <w:rFonts w:eastAsia="仿宋_GB2312"/>
          <w:b/>
          <w:bCs/>
          <w:sz w:val="32"/>
          <w:szCs w:val="32"/>
        </w:rPr>
        <w:t>服务能力。</w:t>
      </w:r>
      <w:r>
        <w:rPr>
          <w:rFonts w:eastAsia="仿宋_GB2312"/>
          <w:sz w:val="32"/>
          <w:szCs w:val="32"/>
        </w:rPr>
        <w:t>先后组织市、县民政局养老服务负责人、特困中心护理员28人赴区内外参加养老业务培训，提高干部职工政策理论水平和业务能力</w:t>
      </w:r>
      <w:r>
        <w:rPr>
          <w:rFonts w:ascii="仿宋_GB2312" w:hAnsi="仿宋_GB2312" w:eastAsia="仿宋_GB2312" w:cs="仿宋_GB2312"/>
          <w:sz w:val="32"/>
          <w:szCs w:val="32"/>
        </w:rPr>
        <w:t>。</w:t>
      </w:r>
      <w:r>
        <w:rPr>
          <w:rFonts w:eastAsia="仿宋_GB2312"/>
          <w:sz w:val="32"/>
          <w:szCs w:val="32"/>
        </w:rPr>
        <w:t>协调重庆城市管理学院</w:t>
      </w:r>
      <w:r>
        <w:rPr>
          <w:rFonts w:hint="eastAsia" w:eastAsia="仿宋_GB2312"/>
          <w:sz w:val="32"/>
          <w:szCs w:val="32"/>
        </w:rPr>
        <w:t>、</w:t>
      </w:r>
      <w:r>
        <w:rPr>
          <w:rFonts w:eastAsia="仿宋_GB2312"/>
          <w:sz w:val="32"/>
          <w:szCs w:val="32"/>
        </w:rPr>
        <w:t>重庆市北</w:t>
      </w:r>
      <w:r>
        <w:rPr>
          <w:rFonts w:hint="eastAsia" w:eastAsia="仿宋_GB2312"/>
          <w:sz w:val="32"/>
          <w:szCs w:val="32"/>
          <w:lang w:val="en-US" w:eastAsia="zh-CN"/>
        </w:rPr>
        <w:t>碚</w:t>
      </w:r>
      <w:r>
        <w:rPr>
          <w:rFonts w:eastAsia="仿宋_GB2312"/>
          <w:sz w:val="32"/>
          <w:szCs w:val="32"/>
        </w:rPr>
        <w:t>区民政局</w:t>
      </w:r>
      <w:r>
        <w:rPr>
          <w:rFonts w:hint="eastAsia" w:eastAsia="仿宋_GB2312"/>
          <w:sz w:val="32"/>
          <w:szCs w:val="32"/>
        </w:rPr>
        <w:t>、</w:t>
      </w:r>
      <w:r>
        <w:rPr>
          <w:rFonts w:eastAsia="仿宋_GB2312"/>
          <w:sz w:val="32"/>
          <w:szCs w:val="32"/>
        </w:rPr>
        <w:t>重庆市教育协会</w:t>
      </w:r>
      <w:r>
        <w:rPr>
          <w:rFonts w:hint="eastAsia" w:ascii="仿宋_GB2312" w:hAnsi="仿宋_GB2312" w:eastAsia="仿宋_GB2312" w:cs="仿宋_GB2312"/>
          <w:sz w:val="32"/>
          <w:szCs w:val="32"/>
        </w:rPr>
        <w:t>举办培训班</w:t>
      </w:r>
      <w:r>
        <w:rPr>
          <w:rFonts w:hint="eastAsia" w:eastAsia="仿宋_GB2312"/>
          <w:sz w:val="32"/>
          <w:szCs w:val="32"/>
        </w:rPr>
        <w:t>，工作人员27名</w:t>
      </w:r>
      <w:r>
        <w:rPr>
          <w:rFonts w:eastAsia="仿宋_GB2312"/>
          <w:sz w:val="32"/>
          <w:szCs w:val="32"/>
        </w:rPr>
        <w:t>，</w:t>
      </w:r>
      <w:r>
        <w:rPr>
          <w:rFonts w:hint="eastAsia" w:eastAsia="仿宋_GB2312"/>
          <w:sz w:val="32"/>
          <w:szCs w:val="32"/>
        </w:rPr>
        <w:t>极大提升服务能力</w:t>
      </w:r>
      <w:r>
        <w:rPr>
          <w:rFonts w:eastAsia="仿宋_GB2312"/>
          <w:sz w:val="32"/>
          <w:szCs w:val="32"/>
        </w:rPr>
        <w:t>。</w:t>
      </w:r>
      <w:r>
        <w:rPr>
          <w:rFonts w:hint="eastAsia" w:eastAsia="仿宋_GB2312"/>
          <w:b/>
          <w:bCs/>
          <w:sz w:val="32"/>
          <w:szCs w:val="32"/>
        </w:rPr>
        <w:t>四是</w:t>
      </w:r>
      <w:r>
        <w:rPr>
          <w:rFonts w:eastAsia="仿宋_GB2312"/>
          <w:b/>
          <w:bCs/>
          <w:sz w:val="32"/>
          <w:szCs w:val="32"/>
        </w:rPr>
        <w:t>加强</w:t>
      </w:r>
      <w:r>
        <w:rPr>
          <w:rFonts w:hint="eastAsia" w:eastAsia="仿宋_GB2312"/>
          <w:b/>
          <w:bCs/>
          <w:sz w:val="32"/>
          <w:szCs w:val="32"/>
        </w:rPr>
        <w:t>“一老一小”</w:t>
      </w:r>
      <w:r>
        <w:rPr>
          <w:rFonts w:eastAsia="仿宋_GB2312"/>
          <w:b/>
          <w:bCs/>
          <w:sz w:val="32"/>
          <w:szCs w:val="32"/>
        </w:rPr>
        <w:t>关心关爱力度。</w:t>
      </w:r>
      <w:r>
        <w:rPr>
          <w:rFonts w:eastAsia="仿宋_GB2312"/>
          <w:sz w:val="32"/>
          <w:szCs w:val="32"/>
        </w:rPr>
        <w:t>“三大节日”期间，采取走访慰问、文艺汇演、观看影片等方式对</w:t>
      </w:r>
      <w:r>
        <w:rPr>
          <w:rFonts w:hint="eastAsia" w:eastAsia="仿宋_GB2312"/>
          <w:sz w:val="32"/>
          <w:szCs w:val="32"/>
        </w:rPr>
        <w:t>特困人员、</w:t>
      </w:r>
      <w:r>
        <w:rPr>
          <w:rFonts w:eastAsia="仿宋_GB2312"/>
          <w:sz w:val="32"/>
          <w:szCs w:val="32"/>
        </w:rPr>
        <w:t>孤儿进行关心关爱，累计送去慰问金</w:t>
      </w:r>
      <w:r>
        <w:rPr>
          <w:rFonts w:hint="eastAsia" w:eastAsia="仿宋_GB2312"/>
          <w:sz w:val="32"/>
          <w:szCs w:val="32"/>
        </w:rPr>
        <w:t>60.63</w:t>
      </w:r>
      <w:r>
        <w:rPr>
          <w:rFonts w:eastAsia="仿宋_GB2312"/>
          <w:sz w:val="32"/>
          <w:szCs w:val="32"/>
        </w:rPr>
        <w:t>万元</w:t>
      </w:r>
      <w:r>
        <w:rPr>
          <w:rFonts w:hint="eastAsia" w:eastAsia="仿宋_GB2312"/>
          <w:sz w:val="32"/>
          <w:szCs w:val="32"/>
        </w:rPr>
        <w:t>、</w:t>
      </w:r>
      <w:r>
        <w:rPr>
          <w:rFonts w:hint="eastAsia" w:ascii="仿宋_GB2312" w:hAnsi="仿宋_GB2312" w:eastAsia="仿宋_GB2312" w:cs="仿宋_GB2312"/>
          <w:sz w:val="32"/>
          <w:szCs w:val="32"/>
        </w:rPr>
        <w:t>藏装</w:t>
      </w:r>
      <w:r>
        <w:rPr>
          <w:rFonts w:hint="eastAsia" w:eastAsia="仿宋_GB2312"/>
          <w:sz w:val="32"/>
          <w:szCs w:val="32"/>
        </w:rPr>
        <w:t>765套，组织观看演出和影片3场</w:t>
      </w:r>
      <w:r>
        <w:rPr>
          <w:rFonts w:hint="eastAsia" w:ascii="仿宋_GB2312" w:hAnsi="仿宋_GB2312" w:eastAsia="仿宋_GB2312" w:cs="仿宋_GB2312"/>
          <w:sz w:val="32"/>
          <w:szCs w:val="32"/>
        </w:rPr>
        <w:t>次</w:t>
      </w:r>
      <w:r>
        <w:rPr>
          <w:rFonts w:eastAsia="仿宋_GB2312"/>
          <w:sz w:val="32"/>
          <w:szCs w:val="32"/>
        </w:rPr>
        <w:t>。</w:t>
      </w:r>
      <w:r>
        <w:rPr>
          <w:rFonts w:hint="eastAsia" w:eastAsia="仿宋_GB2312"/>
          <w:sz w:val="32"/>
          <w:szCs w:val="32"/>
        </w:rPr>
        <w:t>组织儿童开展</w:t>
      </w:r>
      <w:r>
        <w:rPr>
          <w:rFonts w:hint="eastAsia" w:ascii="仿宋_GB2312" w:hAnsi="仿宋_GB2312" w:eastAsia="仿宋_GB2312" w:cs="仿宋_GB2312"/>
          <w:sz w:val="32"/>
          <w:szCs w:val="32"/>
        </w:rPr>
        <w:t>“少年儿童心向党 真情相伴护成长”主题系列活动、</w:t>
      </w:r>
      <w:r>
        <w:rPr>
          <w:rFonts w:hint="eastAsia" w:eastAsia="仿宋_GB2312"/>
          <w:sz w:val="32"/>
          <w:szCs w:val="32"/>
        </w:rPr>
        <w:t>健康体检活动、心理疏导活动及参观</w:t>
      </w:r>
      <w:r>
        <w:rPr>
          <w:rFonts w:hint="eastAsia" w:ascii="仿宋_GB2312" w:hAnsi="仿宋_GB2312" w:eastAsia="仿宋_GB2312" w:cs="仿宋_GB2312"/>
          <w:sz w:val="32"/>
          <w:szCs w:val="32"/>
        </w:rPr>
        <w:t>应急消防科普教育基地，护航儿童健康成长。协调组织福利院</w:t>
      </w:r>
      <w:r>
        <w:rPr>
          <w:rFonts w:eastAsia="仿宋_GB2312"/>
          <w:sz w:val="32"/>
          <w:szCs w:val="32"/>
        </w:rPr>
        <w:t>15名儿童赴重庆、成都开展为期15天的</w:t>
      </w:r>
      <w:r>
        <w:rPr>
          <w:rFonts w:hint="eastAsia" w:ascii="仿宋_GB2312" w:hAnsi="仿宋_GB2312" w:eastAsia="仿宋_GB2312" w:cs="仿宋_GB2312"/>
          <w:sz w:val="32"/>
          <w:szCs w:val="32"/>
        </w:rPr>
        <w:t>“三交”学习活动，助力孩子们拓宽视野、增长见识。</w:t>
      </w:r>
      <w:r>
        <w:rPr>
          <w:rFonts w:hint="eastAsia" w:eastAsia="仿宋_GB2312"/>
          <w:sz w:val="32"/>
          <w:szCs w:val="32"/>
        </w:rPr>
        <w:t>通过援藏渠道协调</w:t>
      </w:r>
      <w:r>
        <w:rPr>
          <w:rFonts w:hint="eastAsia" w:ascii="仿宋_GB2312" w:hAnsi="仿宋_GB2312" w:eastAsia="仿宋_GB2312" w:cs="仿宋_GB2312"/>
          <w:sz w:val="32"/>
          <w:szCs w:val="32"/>
        </w:rPr>
        <w:t>重庆市消防协会开展公益捐赠活动，为市第二儿童福利院和</w:t>
      </w:r>
      <w:r>
        <w:rPr>
          <w:rFonts w:eastAsia="仿宋_GB2312"/>
          <w:sz w:val="32"/>
          <w:szCs w:val="32"/>
        </w:rPr>
        <w:t>3县特困中心捐赠价值23万</w:t>
      </w:r>
      <w:r>
        <w:rPr>
          <w:rFonts w:hint="eastAsia" w:ascii="仿宋_GB2312" w:hAnsi="仿宋_GB2312" w:eastAsia="仿宋_GB2312" w:cs="仿宋_GB2312"/>
          <w:sz w:val="32"/>
          <w:szCs w:val="32"/>
        </w:rPr>
        <w:t>元的项目和物资。</w:t>
      </w:r>
      <w:r>
        <w:rPr>
          <w:rFonts w:hint="eastAsia" w:ascii="仿宋_GB2312" w:hAnsi="仿宋_GB2312" w:eastAsia="仿宋_GB2312" w:cs="仿宋_GB2312"/>
          <w:b/>
          <w:bCs/>
          <w:sz w:val="32"/>
          <w:szCs w:val="32"/>
        </w:rPr>
        <w:t>五是</w:t>
      </w:r>
      <w:r>
        <w:rPr>
          <w:rFonts w:hint="eastAsia" w:eastAsia="仿宋_GB2312"/>
          <w:b/>
          <w:bCs/>
          <w:sz w:val="32"/>
          <w:szCs w:val="32"/>
        </w:rPr>
        <w:t>加强“一老一小”服务机构安全保障。</w:t>
      </w:r>
      <w:r>
        <w:rPr>
          <w:rFonts w:hint="eastAsia" w:ascii="仿宋_GB2312" w:hAnsi="仿宋_GB2312" w:eastAsia="仿宋_GB2312" w:cs="仿宋_GB2312"/>
          <w:sz w:val="32"/>
          <w:szCs w:val="32"/>
        </w:rPr>
        <w:t>召开安全生产工作视频调度会、实地调研督导安全生产、开展消防应急疏散演练、宣传宣讲等，</w:t>
      </w:r>
      <w:r>
        <w:rPr>
          <w:rFonts w:hint="eastAsia" w:ascii="仿宋_GB2312" w:hAnsi="仿宋_GB2312" w:eastAsia="仿宋_GB2312" w:cs="仿宋_GB2312"/>
          <w:bCs/>
          <w:sz w:val="32"/>
          <w:szCs w:val="32"/>
        </w:rPr>
        <w:t>督促“一老一小”机构</w:t>
      </w:r>
      <w:r>
        <w:rPr>
          <w:rFonts w:hint="eastAsia" w:ascii="仿宋_GB2312" w:hAnsi="仿宋_GB2312" w:eastAsia="仿宋_GB2312" w:cs="仿宋_GB2312"/>
          <w:bCs/>
          <w:kern w:val="0"/>
          <w:sz w:val="32"/>
          <w:szCs w:val="32"/>
        </w:rPr>
        <w:t>严格落实安全生产责任，筑牢安全“防火墙”。</w:t>
      </w:r>
    </w:p>
    <w:p w14:paraId="13537F5E">
      <w:pPr>
        <w:spacing w:line="576" w:lineRule="exact"/>
        <w:ind w:firstLine="640" w:firstLineChars="200"/>
        <w:rPr>
          <w:rFonts w:ascii="楷体_GB2312" w:hAnsi="楷体_GB2312" w:eastAsia="楷体_GB2312" w:cs="楷体_GB2312"/>
          <w:szCs w:val="21"/>
        </w:rPr>
      </w:pPr>
      <w:r>
        <w:rPr>
          <w:rFonts w:hint="eastAsia" w:ascii="楷体_GB2312" w:hAnsi="楷体_GB2312" w:eastAsia="楷体_GB2312" w:cs="楷体_GB2312"/>
          <w:sz w:val="32"/>
          <w:szCs w:val="32"/>
        </w:rPr>
        <w:t>（四）优化规范专项社会事务。</w:t>
      </w:r>
      <w:r>
        <w:rPr>
          <w:rFonts w:hint="eastAsia" w:eastAsia="仿宋_GB2312"/>
          <w:b/>
          <w:bCs/>
          <w:sz w:val="32"/>
          <w:szCs w:val="32"/>
        </w:rPr>
        <w:t>一是</w:t>
      </w:r>
      <w:r>
        <w:rPr>
          <w:rFonts w:eastAsia="仿宋_GB2312"/>
          <w:b/>
          <w:bCs/>
          <w:sz w:val="32"/>
          <w:szCs w:val="32"/>
        </w:rPr>
        <w:t>加强残疾人福利保障。</w:t>
      </w:r>
      <w:r>
        <w:rPr>
          <w:rFonts w:hint="eastAsia" w:eastAsia="仿宋_GB2312"/>
          <w:sz w:val="32"/>
          <w:szCs w:val="32"/>
        </w:rPr>
        <w:t>今年以来，落实5168.974万元惠及残疾人群众166932人次，清退不符合残疾人“两项补贴”发放标准131人。</w:t>
      </w:r>
      <w:r>
        <w:rPr>
          <w:rFonts w:hint="eastAsia" w:ascii="仿宋_GB2312" w:hAnsi="仿宋_GB2312" w:eastAsia="仿宋_GB2312" w:cs="仿宋_GB2312"/>
          <w:sz w:val="32"/>
          <w:szCs w:val="32"/>
        </w:rPr>
        <w:t>以“加强残疾人‘两项补贴’精准兑现”为课题推动群众身边不正之风和腐败问题集中整治，针对部分县（区）财政部门办理‘一卡通’进度缓慢、残疾人系统未及时更新</w:t>
      </w:r>
      <w:r>
        <w:rPr>
          <w:rFonts w:hint="eastAsia" w:eastAsia="仿宋_GB2312"/>
          <w:sz w:val="32"/>
          <w:szCs w:val="32"/>
        </w:rPr>
        <w:t>等</w:t>
      </w:r>
      <w:r>
        <w:rPr>
          <w:rFonts w:eastAsia="仿宋_GB2312"/>
          <w:sz w:val="32"/>
          <w:szCs w:val="32"/>
        </w:rPr>
        <w:t>问题，通过召开调度会、实地检查等方式，</w:t>
      </w:r>
      <w:r>
        <w:rPr>
          <w:rFonts w:hint="eastAsia" w:eastAsia="仿宋_GB2312"/>
          <w:sz w:val="32"/>
          <w:szCs w:val="32"/>
        </w:rPr>
        <w:t>督促</w:t>
      </w:r>
      <w:r>
        <w:rPr>
          <w:rFonts w:eastAsia="仿宋_GB2312"/>
          <w:sz w:val="32"/>
          <w:szCs w:val="32"/>
        </w:rPr>
        <w:t>各县（区）完成</w:t>
      </w:r>
      <w:r>
        <w:rPr>
          <w:rFonts w:hint="eastAsia" w:ascii="仿宋_GB2312" w:hAnsi="仿宋_GB2312" w:eastAsia="仿宋_GB2312" w:cs="仿宋_GB2312"/>
          <w:sz w:val="32"/>
          <w:szCs w:val="32"/>
        </w:rPr>
        <w:t>“一卡通”</w:t>
      </w:r>
      <w:r>
        <w:rPr>
          <w:rFonts w:eastAsia="仿宋_GB2312"/>
          <w:sz w:val="32"/>
          <w:szCs w:val="32"/>
        </w:rPr>
        <w:t>录入14997人</w:t>
      </w:r>
      <w:r>
        <w:rPr>
          <w:rFonts w:hint="eastAsia" w:eastAsia="仿宋_GB2312"/>
          <w:sz w:val="32"/>
          <w:szCs w:val="32"/>
        </w:rPr>
        <w:t>，更换残疾证</w:t>
      </w:r>
      <w:r>
        <w:rPr>
          <w:rFonts w:eastAsia="仿宋_GB2312"/>
          <w:sz w:val="32"/>
          <w:szCs w:val="32"/>
        </w:rPr>
        <w:t>664人</w:t>
      </w:r>
      <w:r>
        <w:rPr>
          <w:rFonts w:hint="eastAsia" w:eastAsia="仿宋_GB2312"/>
          <w:sz w:val="32"/>
          <w:szCs w:val="32"/>
        </w:rPr>
        <w:t>。</w:t>
      </w:r>
      <w:r>
        <w:rPr>
          <w:rFonts w:hint="eastAsia" w:eastAsia="仿宋_GB2312"/>
          <w:b/>
          <w:bCs/>
          <w:sz w:val="32"/>
          <w:szCs w:val="32"/>
        </w:rPr>
        <w:t>二是规范婚姻登记管理。</w:t>
      </w:r>
      <w:r>
        <w:rPr>
          <w:rFonts w:hint="eastAsia" w:eastAsia="仿宋_GB2312"/>
          <w:sz w:val="32"/>
          <w:szCs w:val="32"/>
        </w:rPr>
        <w:t>通过婚姻登记流动巡回服务、“5.20”、七夕“不打烊”等活动满足群众婚姻登记个性化需求。今年以来，全市累计办理婚姻登记5377对，离婚登记478对。持续督促各县（区）加快现存婚姻登记历史档案电子化。截至目前，累计补录完善婚姻登记历史数据39860条，为实现婚姻登记全国联网跨省通办奠定基础。</w:t>
      </w:r>
      <w:r>
        <w:rPr>
          <w:rFonts w:hint="eastAsia" w:ascii="仿宋_GB2312" w:hAnsi="仿宋_GB2312" w:eastAsia="仿宋_GB2312" w:cs="仿宋_GB2312"/>
          <w:sz w:val="32"/>
          <w:szCs w:val="32"/>
        </w:rPr>
        <w:t>联合市文明办发布《昌都市“抵制高额彩礼 倡导文明婚俗”倡议书》，引导群众简约、高雅、文明、健康办婚礼，坚决破除高额彩礼、铺张浪费等陈规陋习。</w:t>
      </w:r>
      <w:r>
        <w:rPr>
          <w:rFonts w:hint="eastAsia" w:ascii="仿宋_GB2312" w:hAnsi="仿宋_GB2312" w:eastAsia="仿宋_GB2312" w:cs="仿宋_GB2312"/>
          <w:b/>
          <w:bCs/>
          <w:sz w:val="32"/>
          <w:szCs w:val="32"/>
        </w:rPr>
        <w:t>三是</w:t>
      </w:r>
      <w:r>
        <w:rPr>
          <w:rFonts w:hint="eastAsia" w:eastAsia="仿宋_GB2312"/>
          <w:b/>
          <w:bCs/>
          <w:sz w:val="32"/>
          <w:szCs w:val="32"/>
        </w:rPr>
        <w:t>扎实做好殡葬服务管理。</w:t>
      </w:r>
      <w:r>
        <w:rPr>
          <w:rFonts w:hint="eastAsia" w:eastAsia="仿宋_GB2312"/>
          <w:sz w:val="32"/>
          <w:szCs w:val="32"/>
        </w:rPr>
        <w:t>为切实加强</w:t>
      </w:r>
      <w:r>
        <w:rPr>
          <w:rFonts w:eastAsia="仿宋_GB2312"/>
          <w:sz w:val="32"/>
          <w:szCs w:val="32"/>
        </w:rPr>
        <w:t>殡仪馆乱收费</w:t>
      </w:r>
      <w:r>
        <w:rPr>
          <w:rFonts w:hint="eastAsia" w:eastAsia="仿宋_GB2312"/>
          <w:sz w:val="32"/>
          <w:szCs w:val="32"/>
        </w:rPr>
        <w:t>整治，</w:t>
      </w:r>
      <w:r>
        <w:rPr>
          <w:rFonts w:eastAsia="仿宋_GB2312"/>
          <w:sz w:val="32"/>
          <w:szCs w:val="32"/>
        </w:rPr>
        <w:t>通过规范收费标准、建立公示公告制度等，推动殡仪馆乱收费整治，未发现乱收费现象。落实殡葬惠民政策减轻群众负担</w:t>
      </w:r>
      <w:r>
        <w:rPr>
          <w:rFonts w:hint="eastAsia" w:eastAsia="仿宋_GB2312"/>
          <w:sz w:val="32"/>
          <w:szCs w:val="32"/>
        </w:rPr>
        <w:t>。同时，全力保障</w:t>
      </w:r>
      <w:r>
        <w:rPr>
          <w:rFonts w:eastAsia="仿宋_GB2312"/>
          <w:kern w:val="0"/>
          <w:sz w:val="32"/>
        </w:rPr>
        <w:t>2024年清明节祭扫工作</w:t>
      </w:r>
      <w:r>
        <w:rPr>
          <w:rFonts w:hint="eastAsia" w:ascii="仿宋_GB2312" w:hAnsi="仿宋_GB2312" w:eastAsia="仿宋_GB2312" w:cs="仿宋_GB2312"/>
          <w:sz w:val="32"/>
          <w:szCs w:val="32"/>
        </w:rPr>
        <w:t>，</w:t>
      </w:r>
      <w:r>
        <w:rPr>
          <w:rFonts w:eastAsia="仿宋_GB2312"/>
          <w:sz w:val="32"/>
          <w:szCs w:val="32"/>
        </w:rPr>
        <w:t>累计接待现场祭扫群众164人，疏导祭扫车辆92辆</w:t>
      </w:r>
      <w:r>
        <w:rPr>
          <w:rFonts w:hint="eastAsia" w:ascii="仿宋_GB2312" w:hAnsi="仿宋_GB2312" w:eastAsia="仿宋_GB2312" w:cs="仿宋_GB2312"/>
          <w:sz w:val="32"/>
          <w:szCs w:val="32"/>
        </w:rPr>
        <w:t>；</w:t>
      </w:r>
      <w:r>
        <w:rPr>
          <w:rFonts w:eastAsia="仿宋_GB2312"/>
          <w:sz w:val="32"/>
          <w:szCs w:val="32"/>
        </w:rPr>
        <w:t>火化遗体109具</w:t>
      </w:r>
      <w:r>
        <w:rPr>
          <w:rFonts w:hint="eastAsia" w:eastAsia="仿宋_GB2312"/>
          <w:sz w:val="32"/>
          <w:szCs w:val="32"/>
        </w:rPr>
        <w:t>，</w:t>
      </w:r>
      <w:r>
        <w:rPr>
          <w:rFonts w:eastAsia="仿宋_GB2312"/>
          <w:sz w:val="32"/>
          <w:szCs w:val="32"/>
        </w:rPr>
        <w:t>为8名逝者家属减免费</w:t>
      </w:r>
      <w:r>
        <w:rPr>
          <w:rFonts w:hint="eastAsia" w:eastAsia="仿宋_GB2312"/>
          <w:sz w:val="32"/>
          <w:szCs w:val="32"/>
        </w:rPr>
        <w:t>用</w:t>
      </w:r>
      <w:r>
        <w:rPr>
          <w:rFonts w:eastAsia="仿宋_GB2312"/>
          <w:sz w:val="32"/>
          <w:szCs w:val="32"/>
        </w:rPr>
        <w:t>1.288万元</w:t>
      </w:r>
      <w:r>
        <w:rPr>
          <w:rFonts w:hint="eastAsia" w:eastAsia="仿宋_GB2312"/>
          <w:sz w:val="32"/>
          <w:szCs w:val="32"/>
        </w:rPr>
        <w:t>，极大减轻群众负担。</w:t>
      </w:r>
    </w:p>
    <w:p w14:paraId="57AC9C95">
      <w:pPr>
        <w:spacing w:line="576" w:lineRule="exact"/>
        <w:ind w:firstLine="640" w:firstLineChars="200"/>
        <w:rPr>
          <w:rFonts w:eastAsia="仿宋_GB2312"/>
          <w:kern w:val="0"/>
          <w:sz w:val="32"/>
        </w:rPr>
      </w:pPr>
      <w:r>
        <w:rPr>
          <w:rFonts w:hint="eastAsia" w:ascii="楷体_GB2312" w:hAnsi="楷体_GB2312" w:eastAsia="楷体_GB2312" w:cs="楷体_GB2312"/>
          <w:kern w:val="0"/>
          <w:sz w:val="32"/>
        </w:rPr>
        <w:t>（五）强化社会组织登记管理。</w:t>
      </w:r>
      <w:r>
        <w:rPr>
          <w:rFonts w:hint="eastAsia" w:eastAsia="仿宋_GB2312"/>
          <w:b/>
          <w:bCs/>
          <w:kern w:val="0"/>
          <w:sz w:val="32"/>
        </w:rPr>
        <w:t>一是</w:t>
      </w:r>
      <w:r>
        <w:rPr>
          <w:rFonts w:eastAsia="仿宋_GB2312"/>
          <w:b/>
          <w:bCs/>
          <w:kern w:val="0"/>
          <w:sz w:val="32"/>
        </w:rPr>
        <w:t>积极筹备成立昌都市慈善总会。</w:t>
      </w:r>
      <w:r>
        <w:rPr>
          <w:rFonts w:eastAsia="仿宋_GB2312"/>
          <w:kern w:val="0"/>
          <w:sz w:val="32"/>
        </w:rPr>
        <w:t>印发《昌都市慈善总会筹备工作实施方案》，细化筹备任务分工</w:t>
      </w:r>
      <w:r>
        <w:rPr>
          <w:rFonts w:hint="eastAsia" w:eastAsia="仿宋_GB2312"/>
          <w:kern w:val="0"/>
          <w:sz w:val="32"/>
        </w:rPr>
        <w:t>，召开协调动员会，有序推动成立昌都市慈善总会各项工作</w:t>
      </w:r>
      <w:r>
        <w:rPr>
          <w:rFonts w:eastAsia="仿宋_GB2312"/>
          <w:kern w:val="0"/>
          <w:sz w:val="32"/>
        </w:rPr>
        <w:t>。截至目前，单位会员43家，已达到法定成立最低要求。</w:t>
      </w:r>
      <w:r>
        <w:rPr>
          <w:rFonts w:hint="eastAsia" w:eastAsia="仿宋_GB2312"/>
          <w:b/>
          <w:bCs/>
          <w:kern w:val="0"/>
          <w:sz w:val="32"/>
        </w:rPr>
        <w:t>二是加强社会组织登记与日常管理。</w:t>
      </w:r>
      <w:r>
        <w:rPr>
          <w:rFonts w:hint="eastAsia" w:eastAsia="仿宋_GB2312"/>
          <w:kern w:val="0"/>
          <w:sz w:val="32"/>
        </w:rPr>
        <w:t>主动与业务主管单位沟通，加强社会组织登记成立前置审查，通过现场调研、发起人座谈等形式开展指导，批复成立3家社会组织，市级社会组织累计达到17家。强化日常监管，落实双重监管制度，开展2023年度年检，对社会组织进行一次“全面体检”，推动社会组织健康发展、服务社会。</w:t>
      </w:r>
    </w:p>
    <w:p w14:paraId="7A39ACC5">
      <w:pPr>
        <w:spacing w:line="576" w:lineRule="exact"/>
        <w:ind w:firstLine="640" w:firstLineChars="200"/>
        <w:rPr>
          <w:rFonts w:ascii="黑体" w:hAnsi="黑体" w:eastAsia="黑体" w:cs="黑体"/>
          <w:sz w:val="32"/>
          <w:szCs w:val="32"/>
        </w:rPr>
      </w:pPr>
      <w:r>
        <w:rPr>
          <w:rFonts w:hint="eastAsia" w:ascii="楷体_GB2312" w:hAnsi="楷体_GB2312" w:eastAsia="楷体_GB2312" w:cs="楷体_GB2312"/>
          <w:sz w:val="32"/>
          <w:szCs w:val="32"/>
        </w:rPr>
        <w:t>（六）多维度推进平安建设和区划地名管理。</w:t>
      </w:r>
      <w:r>
        <w:rPr>
          <w:rFonts w:hint="eastAsia" w:eastAsia="仿宋_GB2312"/>
          <w:b/>
          <w:bCs/>
          <w:color w:val="000000"/>
          <w:sz w:val="32"/>
          <w:szCs w:val="32"/>
        </w:rPr>
        <w:t>一是有序推进平安边界建设。</w:t>
      </w:r>
      <w:r>
        <w:rPr>
          <w:rFonts w:hint="eastAsia" w:ascii="仿宋_GB2312" w:eastAsia="仿宋_GB2312"/>
          <w:color w:val="000000"/>
          <w:sz w:val="32"/>
          <w:szCs w:val="32"/>
        </w:rPr>
        <w:t>印发实施方案，指导“平安边界”创建。牵头组织</w:t>
      </w:r>
      <w:r>
        <w:rPr>
          <w:rFonts w:eastAsia="仿宋_GB2312"/>
          <w:color w:val="000000"/>
          <w:sz w:val="32"/>
          <w:szCs w:val="32"/>
        </w:rPr>
        <w:t>19</w:t>
      </w:r>
      <w:r>
        <w:rPr>
          <w:rFonts w:hint="eastAsia" w:ascii="仿宋_GB2312" w:eastAsia="仿宋_GB2312"/>
          <w:color w:val="000000"/>
          <w:sz w:val="32"/>
          <w:szCs w:val="32"/>
        </w:rPr>
        <w:t>家单位集中开展“平安建设宣传周”宣传活动，累计发放宣传资料（品）</w:t>
      </w:r>
      <w:r>
        <w:rPr>
          <w:rFonts w:eastAsia="仿宋_GB2312"/>
          <w:color w:val="000000"/>
          <w:sz w:val="32"/>
          <w:szCs w:val="32"/>
        </w:rPr>
        <w:t>5760份，受教育群众1500</w:t>
      </w:r>
      <w:r>
        <w:rPr>
          <w:rFonts w:hint="eastAsia" w:ascii="仿宋_GB2312" w:eastAsia="仿宋_GB2312"/>
          <w:color w:val="000000"/>
          <w:sz w:val="32"/>
          <w:szCs w:val="32"/>
        </w:rPr>
        <w:t>人次。</w:t>
      </w:r>
      <w:r>
        <w:rPr>
          <w:rFonts w:hint="eastAsia" w:ascii="仿宋_GB2312" w:hAnsi="仿宋_GB2312" w:eastAsia="仿宋_GB2312" w:cs="仿宋_GB2312"/>
          <w:color w:val="000000"/>
          <w:sz w:val="32"/>
          <w:szCs w:val="32"/>
        </w:rPr>
        <w:t>顺</w:t>
      </w:r>
      <w:r>
        <w:rPr>
          <w:rFonts w:hint="eastAsia" w:ascii="仿宋_GB2312" w:eastAsia="仿宋_GB2312"/>
          <w:sz w:val="32"/>
          <w:szCs w:val="32"/>
        </w:rPr>
        <w:t>利完成滇藏线第五轮联检</w:t>
      </w:r>
      <w:r>
        <w:rPr>
          <w:rFonts w:hint="eastAsia" w:ascii="仿宋_GB2312" w:eastAsia="仿宋_GB2312"/>
          <w:color w:val="000000"/>
          <w:sz w:val="32"/>
          <w:szCs w:val="32"/>
        </w:rPr>
        <w:t>，</w:t>
      </w:r>
      <w:r>
        <w:rPr>
          <w:rFonts w:hint="eastAsia" w:ascii="仿宋_GB2312" w:eastAsia="仿宋_GB2312"/>
          <w:sz w:val="32"/>
          <w:szCs w:val="32"/>
        </w:rPr>
        <w:t>与迪庆州签署共建平安友好边界备忘录，全面深入推进平安边界建设。扎实推进全区第七轮</w:t>
      </w:r>
      <w:r>
        <w:rPr>
          <w:rFonts w:eastAsia="仿宋_GB2312"/>
          <w:sz w:val="32"/>
          <w:szCs w:val="32"/>
        </w:rPr>
        <w:t>县级行政区域10</w:t>
      </w:r>
      <w:r>
        <w:rPr>
          <w:rFonts w:hint="eastAsia" w:ascii="仿宋_GB2312" w:eastAsia="仿宋_GB2312"/>
          <w:sz w:val="32"/>
          <w:szCs w:val="32"/>
        </w:rPr>
        <w:t>条界线联检工作。</w:t>
      </w:r>
      <w:r>
        <w:rPr>
          <w:rFonts w:hint="eastAsia" w:ascii="仿宋_GB2312" w:hAnsi="仿宋_GB2312" w:eastAsia="仿宋_GB2312" w:cs="仿宋_GB2312"/>
          <w:sz w:val="32"/>
          <w:szCs w:val="32"/>
        </w:rPr>
        <w:t>参加</w:t>
      </w:r>
      <w:r>
        <w:rPr>
          <w:rFonts w:hint="eastAsia" w:eastAsia="仿宋_GB2312"/>
          <w:color w:val="000000"/>
          <w:sz w:val="32"/>
          <w:szCs w:val="32"/>
        </w:rPr>
        <w:t>第十一届“四省区三州三市”共建平安友好边界暨民政工作研讨会，签订</w:t>
      </w:r>
      <w:r>
        <w:rPr>
          <w:rFonts w:hint="eastAsia" w:ascii="仿宋_GB2312" w:hAnsi="仿宋_GB2312" w:eastAsia="仿宋_GB2312" w:cs="仿宋_GB2312"/>
          <w:sz w:val="32"/>
          <w:szCs w:val="32"/>
        </w:rPr>
        <w:t>共建平安友好边界备忘录、协议书</w:t>
      </w:r>
      <w:r>
        <w:rPr>
          <w:rFonts w:hint="eastAsia" w:eastAsia="仿宋_GB2312"/>
          <w:color w:val="000000"/>
          <w:sz w:val="32"/>
          <w:szCs w:val="32"/>
        </w:rPr>
        <w:t>，助力平安边界建设。</w:t>
      </w:r>
      <w:r>
        <w:rPr>
          <w:rFonts w:hint="eastAsia" w:eastAsia="仿宋_GB2312"/>
          <w:b/>
          <w:bCs/>
          <w:color w:val="000000"/>
          <w:sz w:val="32"/>
          <w:szCs w:val="32"/>
        </w:rPr>
        <w:t>二是</w:t>
      </w:r>
      <w:r>
        <w:rPr>
          <w:rFonts w:eastAsia="仿宋_GB2312"/>
          <w:b/>
          <w:bCs/>
          <w:color w:val="000000"/>
          <w:sz w:val="32"/>
          <w:szCs w:val="32"/>
        </w:rPr>
        <w:t>完成川藏线部分界桩更换。</w:t>
      </w:r>
      <w:r>
        <w:rPr>
          <w:rFonts w:hint="eastAsia" w:ascii="仿宋_GB2312" w:hAnsi="仿宋_GB2312" w:eastAsia="仿宋_GB2312" w:cs="仿宋_GB2312"/>
          <w:color w:val="000000"/>
          <w:sz w:val="32"/>
          <w:szCs w:val="32"/>
        </w:rPr>
        <w:t>为贯彻落实川藏线第五轮联检工作要求，主动对接甘孜州民政局实地踏勘边界线，确定更换界桩点位</w:t>
      </w:r>
      <w:r>
        <w:rPr>
          <w:rFonts w:hint="eastAsia" w:eastAsia="仿宋_GB2312"/>
          <w:sz w:val="32"/>
          <w:szCs w:val="32"/>
        </w:rPr>
        <w:t>4个、界桩7颗，</w:t>
      </w:r>
      <w:r>
        <w:rPr>
          <w:rFonts w:hint="eastAsia" w:ascii="仿宋_GB2312" w:hAnsi="仿宋_GB2312" w:eastAsia="仿宋_GB2312" w:cs="仿宋_GB2312"/>
          <w:color w:val="000000"/>
          <w:sz w:val="32"/>
          <w:szCs w:val="32"/>
        </w:rPr>
        <w:t>目前已完成更换工作。</w:t>
      </w:r>
      <w:r>
        <w:rPr>
          <w:rFonts w:hint="eastAsia" w:ascii="仿宋_GB2312" w:hAnsi="仿宋_GB2312" w:eastAsia="仿宋_GB2312" w:cs="仿宋_GB2312"/>
          <w:b/>
          <w:bCs/>
          <w:color w:val="000000"/>
          <w:sz w:val="32"/>
          <w:szCs w:val="32"/>
        </w:rPr>
        <w:t>三是</w:t>
      </w:r>
      <w:r>
        <w:rPr>
          <w:rFonts w:eastAsia="仿宋_GB2312"/>
          <w:b/>
          <w:bCs/>
          <w:color w:val="000000"/>
          <w:sz w:val="32"/>
          <w:szCs w:val="32"/>
        </w:rPr>
        <w:t>加强区划地名管理。</w:t>
      </w:r>
      <w:r>
        <w:rPr>
          <w:rFonts w:hint="eastAsia" w:ascii="仿宋_GB2312" w:hAnsi="仿宋_GB2312" w:eastAsia="仿宋_GB2312" w:cs="仿宋_GB2312"/>
          <w:sz w:val="32"/>
          <w:szCs w:val="32"/>
        </w:rPr>
        <w:t>指导卡若区</w:t>
      </w:r>
      <w:r>
        <w:rPr>
          <w:rFonts w:ascii="仿宋_GB2312" w:hAnsi="仿宋_GB2312" w:eastAsia="仿宋_GB2312" w:cs="仿宋_GB2312"/>
          <w:sz w:val="32"/>
          <w:szCs w:val="32"/>
        </w:rPr>
        <w:t>设立</w:t>
      </w:r>
      <w:r>
        <w:rPr>
          <w:rFonts w:hint="eastAsia" w:ascii="仿宋_GB2312" w:hAnsi="仿宋_GB2312" w:eastAsia="仿宋_GB2312" w:cs="仿宋_GB2312"/>
          <w:sz w:val="32"/>
          <w:szCs w:val="32"/>
        </w:rPr>
        <w:t>四川桥、玛塘和马草坝</w:t>
      </w:r>
      <w:r>
        <w:rPr>
          <w:rFonts w:eastAsia="仿宋_GB2312"/>
          <w:sz w:val="32"/>
          <w:szCs w:val="32"/>
        </w:rPr>
        <w:t>3</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街道办事处</w:t>
      </w:r>
      <w:r>
        <w:rPr>
          <w:rFonts w:hint="eastAsia" w:ascii="仿宋_GB2312" w:hAnsi="仿宋_GB2312" w:eastAsia="仿宋_GB2312" w:cs="仿宋_GB2312"/>
          <w:sz w:val="32"/>
          <w:szCs w:val="32"/>
        </w:rPr>
        <w:t>，有序完成行政区划代码赋码和备案、</w:t>
      </w:r>
      <w:r>
        <w:rPr>
          <w:rFonts w:ascii="仿宋_GB2312" w:hAnsi="仿宋_GB2312" w:eastAsia="仿宋_GB2312" w:cs="仿宋_GB2312"/>
          <w:sz w:val="32"/>
          <w:szCs w:val="32"/>
        </w:rPr>
        <w:t>资料归档</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rPr>
        <w:t>。协调</w:t>
      </w:r>
      <w:r>
        <w:rPr>
          <w:rFonts w:ascii="仿宋_GB2312" w:eastAsia="仿宋_GB2312"/>
          <w:color w:val="000000"/>
          <w:sz w:val="32"/>
          <w:szCs w:val="32"/>
        </w:rPr>
        <w:t>推进</w:t>
      </w:r>
      <w:r>
        <w:rPr>
          <w:rFonts w:hint="eastAsia" w:ascii="仿宋_GB2312" w:eastAsia="仿宋_GB2312"/>
          <w:color w:val="000000"/>
          <w:sz w:val="32"/>
          <w:szCs w:val="32"/>
        </w:rPr>
        <w:t>卡若区城关镇驻地迁移。</w:t>
      </w:r>
      <w:r>
        <w:rPr>
          <w:rFonts w:ascii="仿宋_GB2312" w:eastAsia="仿宋_GB2312"/>
          <w:color w:val="000000"/>
          <w:sz w:val="32"/>
          <w:szCs w:val="32"/>
        </w:rPr>
        <w:t>开展</w:t>
      </w:r>
      <w:r>
        <w:rPr>
          <w:rFonts w:hint="eastAsia" w:ascii="仿宋_GB2312" w:eastAsia="仿宋_GB2312"/>
          <w:color w:val="000000"/>
          <w:sz w:val="32"/>
          <w:szCs w:val="32"/>
        </w:rPr>
        <w:t>中国国家地名信息库数据</w:t>
      </w:r>
      <w:r>
        <w:rPr>
          <w:rFonts w:ascii="仿宋_GB2312" w:eastAsia="仿宋_GB2312"/>
          <w:color w:val="000000"/>
          <w:sz w:val="32"/>
          <w:szCs w:val="32"/>
        </w:rPr>
        <w:t>复核</w:t>
      </w:r>
      <w:r>
        <w:rPr>
          <w:rFonts w:hint="eastAsia" w:ascii="仿宋_GB2312" w:eastAsia="仿宋_GB2312"/>
          <w:color w:val="000000"/>
          <w:sz w:val="32"/>
          <w:szCs w:val="32"/>
        </w:rPr>
        <w:t>工作，</w:t>
      </w:r>
      <w:r>
        <w:rPr>
          <w:rFonts w:hint="eastAsia" w:ascii="仿宋_GB2312" w:hAnsi="仿宋_GB2312" w:eastAsia="仿宋_GB2312" w:cs="仿宋_GB2312"/>
          <w:sz w:val="32"/>
          <w:szCs w:val="32"/>
        </w:rPr>
        <w:t>已审核入库</w:t>
      </w:r>
      <w:r>
        <w:rPr>
          <w:rFonts w:eastAsia="仿宋_GB2312"/>
          <w:sz w:val="32"/>
          <w:szCs w:val="32"/>
        </w:rPr>
        <w:t>32784条，未入库834条。指导县（区）加大乡村地名命名力度，推进乡村地名路牌设置</w:t>
      </w:r>
      <w:r>
        <w:rPr>
          <w:rFonts w:hint="eastAsia" w:eastAsia="仿宋_GB2312"/>
          <w:sz w:val="32"/>
          <w:szCs w:val="32"/>
          <w:lang w:val="en-US" w:eastAsia="zh-CN"/>
        </w:rPr>
        <w:t>并</w:t>
      </w:r>
      <w:r>
        <w:rPr>
          <w:rFonts w:eastAsia="仿宋_GB2312"/>
          <w:color w:val="000000"/>
          <w:sz w:val="32"/>
          <w:szCs w:val="32"/>
        </w:rPr>
        <w:t>稳步推进乡村著名行动。</w:t>
      </w:r>
      <w:r>
        <w:rPr>
          <w:rFonts w:hint="eastAsia" w:eastAsia="仿宋_GB2312"/>
          <w:sz w:val="32"/>
          <w:szCs w:val="32"/>
        </w:rPr>
        <w:t>今年以来，</w:t>
      </w:r>
      <w:r>
        <w:rPr>
          <w:rFonts w:eastAsia="仿宋_GB2312"/>
          <w:sz w:val="32"/>
          <w:szCs w:val="32"/>
        </w:rPr>
        <w:t>全市命名更名乡村地名18条，设置更新地名标志18块，安装楼门（户）牌17596块，采集地名信息18条。</w:t>
      </w:r>
    </w:p>
    <w:p w14:paraId="1B3F85E7">
      <w:pPr>
        <w:spacing w:line="578" w:lineRule="exact"/>
        <w:jc w:val="center"/>
        <w:rPr>
          <w:rFonts w:ascii="黑体" w:hAnsi="ˎ̥" w:eastAsia="黑体"/>
          <w:sz w:val="32"/>
          <w:szCs w:val="32"/>
        </w:rPr>
      </w:pP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年度部门决算公开报表</w:t>
      </w:r>
      <w:bookmarkEnd w:id="20"/>
      <w:bookmarkEnd w:id="21"/>
      <w:bookmarkEnd w:id="22"/>
      <w:bookmarkEnd w:id="23"/>
      <w:bookmarkEnd w:id="24"/>
      <w:bookmarkEnd w:id="25"/>
    </w:p>
    <w:p w14:paraId="3DED6E62">
      <w:pPr>
        <w:spacing w:line="578" w:lineRule="exact"/>
        <w:ind w:firstLine="645"/>
        <w:rPr>
          <w:rFonts w:ascii="黑体" w:hAnsi="黑体" w:eastAsia="黑体" w:cs="黑体"/>
          <w:sz w:val="32"/>
          <w:szCs w:val="32"/>
        </w:rPr>
      </w:pPr>
    </w:p>
    <w:p w14:paraId="3FE088F0">
      <w:pPr>
        <w:spacing w:line="578" w:lineRule="exact"/>
        <w:ind w:firstLine="645"/>
        <w:rPr>
          <w:rFonts w:ascii="黑体" w:hAnsi="黑体" w:eastAsia="黑体" w:cs="黑体"/>
          <w:sz w:val="32"/>
          <w:szCs w:val="32"/>
        </w:rPr>
      </w:pPr>
      <w:r>
        <w:rPr>
          <w:rFonts w:hint="eastAsia" w:ascii="黑体" w:hAnsi="黑体" w:eastAsia="黑体" w:cs="黑体"/>
          <w:sz w:val="32"/>
          <w:szCs w:val="32"/>
        </w:rPr>
        <w:t>一、收入支出决算公开表</w:t>
      </w:r>
      <w:bookmarkEnd w:id="26"/>
      <w:bookmarkEnd w:id="27"/>
      <w:bookmarkEnd w:id="28"/>
      <w:bookmarkEnd w:id="29"/>
      <w:bookmarkEnd w:id="30"/>
      <w:bookmarkEnd w:id="31"/>
    </w:p>
    <w:p w14:paraId="099D916C">
      <w:pPr>
        <w:spacing w:line="578" w:lineRule="exact"/>
        <w:ind w:firstLine="645"/>
        <w:rPr>
          <w:rFonts w:ascii="黑体" w:hAnsi="黑体" w:eastAsia="黑体" w:cs="黑体"/>
          <w:sz w:val="32"/>
          <w:szCs w:val="32"/>
        </w:rPr>
      </w:pPr>
      <w:bookmarkStart w:id="32" w:name="_Toc25608_WPSOffice_Level2"/>
      <w:bookmarkStart w:id="33" w:name="_Toc23139_WPSOffice_Level2"/>
      <w:bookmarkStart w:id="34" w:name="_Toc30334_WPSOffice_Level2"/>
      <w:bookmarkStart w:id="35" w:name="_Toc26621_WPSOffice_Level2"/>
      <w:bookmarkStart w:id="36" w:name="_Toc14349_WPSOffice_Level2"/>
      <w:bookmarkStart w:id="37" w:name="_Toc28622_WPSOffice_Level2"/>
      <w:r>
        <w:rPr>
          <w:rFonts w:hint="eastAsia" w:ascii="黑体" w:hAnsi="黑体" w:eastAsia="黑体" w:cs="黑体"/>
          <w:sz w:val="32"/>
          <w:szCs w:val="32"/>
        </w:rPr>
        <w:t>二、收入决算公开表</w:t>
      </w:r>
      <w:bookmarkEnd w:id="32"/>
      <w:bookmarkEnd w:id="33"/>
      <w:bookmarkEnd w:id="34"/>
      <w:bookmarkEnd w:id="35"/>
      <w:bookmarkEnd w:id="36"/>
      <w:bookmarkEnd w:id="37"/>
      <w:bookmarkStart w:id="38" w:name="_Toc17858_WPSOffice_Level2"/>
      <w:bookmarkStart w:id="39" w:name="_Toc5489_WPSOffice_Level2"/>
      <w:bookmarkStart w:id="40" w:name="_Toc3262_WPSOffice_Level2"/>
      <w:bookmarkStart w:id="41" w:name="_Toc13854_WPSOffice_Level2"/>
      <w:bookmarkStart w:id="42" w:name="_Toc17626_WPSOffice_Level2"/>
      <w:bookmarkStart w:id="43" w:name="_Toc14658_WPSOffice_Level2"/>
    </w:p>
    <w:p w14:paraId="224466C0">
      <w:pPr>
        <w:spacing w:line="578" w:lineRule="exact"/>
        <w:ind w:firstLine="645"/>
        <w:rPr>
          <w:rFonts w:ascii="黑体" w:hAnsi="黑体" w:eastAsia="黑体" w:cs="黑体"/>
          <w:sz w:val="32"/>
          <w:szCs w:val="32"/>
        </w:rPr>
      </w:pPr>
      <w:r>
        <w:rPr>
          <w:rFonts w:hint="eastAsia" w:ascii="黑体" w:hAnsi="黑体" w:eastAsia="黑体" w:cs="黑体"/>
          <w:sz w:val="32"/>
          <w:szCs w:val="32"/>
        </w:rPr>
        <w:t>三、支出决算公开表</w:t>
      </w:r>
      <w:bookmarkEnd w:id="38"/>
      <w:bookmarkEnd w:id="39"/>
      <w:bookmarkEnd w:id="40"/>
      <w:bookmarkEnd w:id="41"/>
      <w:bookmarkEnd w:id="42"/>
      <w:bookmarkEnd w:id="43"/>
      <w:bookmarkStart w:id="44" w:name="_Toc23493_WPSOffice_Level2"/>
      <w:bookmarkStart w:id="45" w:name="_Toc21415_WPSOffice_Level2"/>
      <w:bookmarkStart w:id="46" w:name="_Toc7988_WPSOffice_Level2"/>
      <w:bookmarkStart w:id="47" w:name="_Toc4265_WPSOffice_Level2"/>
      <w:bookmarkStart w:id="48" w:name="_Toc23591_WPSOffice_Level2"/>
      <w:bookmarkStart w:id="49" w:name="_Toc13701_WPSOffice_Level2"/>
    </w:p>
    <w:p w14:paraId="19DF7FB8">
      <w:pPr>
        <w:spacing w:line="578" w:lineRule="exact"/>
        <w:ind w:firstLine="645"/>
        <w:rPr>
          <w:rFonts w:ascii="黑体" w:hAnsi="黑体" w:eastAsia="黑体" w:cs="黑体"/>
          <w:sz w:val="32"/>
          <w:szCs w:val="32"/>
        </w:rPr>
      </w:pPr>
      <w:r>
        <w:rPr>
          <w:rFonts w:hint="eastAsia" w:ascii="黑体" w:hAnsi="黑体" w:eastAsia="黑体" w:cs="黑体"/>
          <w:sz w:val="32"/>
          <w:szCs w:val="32"/>
        </w:rPr>
        <w:t>四、财政拨款收入支出决算公开表</w:t>
      </w:r>
      <w:bookmarkEnd w:id="44"/>
      <w:bookmarkEnd w:id="45"/>
      <w:bookmarkEnd w:id="46"/>
      <w:bookmarkEnd w:id="47"/>
      <w:bookmarkEnd w:id="48"/>
      <w:bookmarkEnd w:id="49"/>
    </w:p>
    <w:p w14:paraId="2180D5FA">
      <w:pPr>
        <w:spacing w:line="578" w:lineRule="exact"/>
        <w:ind w:firstLine="645"/>
        <w:rPr>
          <w:rFonts w:ascii="黑体" w:hAnsi="黑体" w:eastAsia="黑体" w:cs="黑体"/>
          <w:sz w:val="32"/>
          <w:szCs w:val="32"/>
        </w:rPr>
      </w:pPr>
      <w:bookmarkStart w:id="50" w:name="_Toc23829_WPSOffice_Level2"/>
      <w:bookmarkStart w:id="51" w:name="_Toc7879_WPSOffice_Level2"/>
      <w:bookmarkStart w:id="52" w:name="_Toc22783_WPSOffice_Level2"/>
      <w:bookmarkStart w:id="53" w:name="_Toc25166_WPSOffice_Level2"/>
      <w:bookmarkStart w:id="54" w:name="_Toc13516_WPSOffice_Level2"/>
      <w:bookmarkStart w:id="55" w:name="_Toc2158_WPSOffice_Level2"/>
      <w:r>
        <w:rPr>
          <w:rFonts w:hint="eastAsia" w:ascii="黑体" w:hAnsi="黑体" w:eastAsia="黑体" w:cs="黑体"/>
          <w:sz w:val="32"/>
          <w:szCs w:val="32"/>
        </w:rPr>
        <w:t>五、一般公共预算财政拨款收入支出决算</w:t>
      </w:r>
      <w:bookmarkEnd w:id="50"/>
      <w:bookmarkEnd w:id="51"/>
      <w:bookmarkEnd w:id="52"/>
      <w:bookmarkEnd w:id="53"/>
      <w:r>
        <w:rPr>
          <w:rFonts w:hint="eastAsia" w:ascii="黑体" w:hAnsi="黑体" w:eastAsia="黑体" w:cs="黑体"/>
          <w:sz w:val="32"/>
          <w:szCs w:val="32"/>
        </w:rPr>
        <w:t>公开表</w:t>
      </w:r>
      <w:bookmarkEnd w:id="54"/>
      <w:bookmarkEnd w:id="55"/>
      <w:bookmarkStart w:id="56" w:name="_Toc8373_WPSOffice_Level2"/>
      <w:bookmarkStart w:id="57" w:name="_Toc17833_WPSOffice_Level2"/>
      <w:bookmarkStart w:id="58" w:name="_Toc25362_WPSOffice_Level2"/>
      <w:bookmarkStart w:id="59" w:name="_Toc17283_WPSOffice_Level2"/>
      <w:bookmarkStart w:id="60" w:name="_Toc5343_WPSOffice_Level2"/>
      <w:bookmarkStart w:id="61" w:name="_Toc2632_WPSOffice_Level2"/>
    </w:p>
    <w:p w14:paraId="449FAB52">
      <w:pPr>
        <w:spacing w:line="578" w:lineRule="exact"/>
        <w:ind w:firstLine="645"/>
        <w:rPr>
          <w:rFonts w:ascii="黑体" w:hAnsi="黑体" w:eastAsia="黑体" w:cs="黑体"/>
          <w:sz w:val="32"/>
          <w:szCs w:val="32"/>
        </w:rPr>
      </w:pPr>
      <w:r>
        <w:rPr>
          <w:rFonts w:hint="eastAsia" w:ascii="黑体" w:hAnsi="黑体" w:eastAsia="黑体" w:cs="黑体"/>
          <w:sz w:val="32"/>
          <w:szCs w:val="32"/>
        </w:rPr>
        <w:t>六、一般公共预算财政拨款基本支出决算</w:t>
      </w:r>
      <w:bookmarkEnd w:id="56"/>
      <w:bookmarkEnd w:id="57"/>
      <w:bookmarkEnd w:id="58"/>
      <w:bookmarkEnd w:id="59"/>
      <w:bookmarkEnd w:id="60"/>
      <w:bookmarkEnd w:id="61"/>
      <w:r>
        <w:rPr>
          <w:rFonts w:hint="eastAsia" w:ascii="黑体" w:hAnsi="黑体" w:eastAsia="黑体" w:cs="黑体"/>
          <w:sz w:val="32"/>
          <w:szCs w:val="32"/>
        </w:rPr>
        <w:t>公开表</w:t>
      </w:r>
    </w:p>
    <w:p w14:paraId="5B1BC7C8">
      <w:pPr>
        <w:spacing w:line="578" w:lineRule="exact"/>
        <w:ind w:left="1118" w:leftChars="304" w:hanging="480" w:hangingChars="150"/>
        <w:rPr>
          <w:rFonts w:ascii="黑体" w:hAnsi="黑体" w:eastAsia="黑体" w:cs="黑体"/>
          <w:sz w:val="32"/>
          <w:szCs w:val="32"/>
        </w:rPr>
      </w:pPr>
      <w:bookmarkStart w:id="62" w:name="_Toc1533_WPSOffice_Level2"/>
      <w:bookmarkStart w:id="63" w:name="_Toc13345_WPSOffice_Level2"/>
      <w:bookmarkStart w:id="64" w:name="_Toc21310_WPSOffice_Level2"/>
      <w:bookmarkStart w:id="65" w:name="_Toc5594_WPSOffice_Level2"/>
      <w:bookmarkStart w:id="66" w:name="_Toc11799_WPSOffice_Level2"/>
      <w:bookmarkStart w:id="67" w:name="_Toc6020_WPSOffice_Level2"/>
      <w:r>
        <w:rPr>
          <w:rFonts w:hint="eastAsia" w:ascii="黑体" w:hAnsi="黑体" w:eastAsia="黑体" w:cs="黑体"/>
          <w:sz w:val="32"/>
          <w:szCs w:val="32"/>
        </w:rPr>
        <w:t>七、政府性基金预算财政拨款收入支出决算</w:t>
      </w:r>
      <w:bookmarkEnd w:id="62"/>
      <w:bookmarkEnd w:id="63"/>
      <w:bookmarkEnd w:id="64"/>
      <w:bookmarkEnd w:id="65"/>
      <w:bookmarkEnd w:id="66"/>
      <w:bookmarkEnd w:id="67"/>
      <w:r>
        <w:rPr>
          <w:rFonts w:hint="eastAsia" w:ascii="黑体" w:hAnsi="黑体" w:eastAsia="黑体" w:cs="黑体"/>
          <w:sz w:val="32"/>
          <w:szCs w:val="32"/>
        </w:rPr>
        <w:t>公开表</w:t>
      </w:r>
    </w:p>
    <w:p w14:paraId="75D2194C">
      <w:pPr>
        <w:spacing w:line="578" w:lineRule="exact"/>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7647DC1">
      <w:pPr>
        <w:spacing w:line="578" w:lineRule="exact"/>
        <w:ind w:firstLine="640"/>
        <w:rPr>
          <w:rFonts w:ascii="黑体" w:hAnsi="黑体" w:eastAsia="黑体" w:cs="黑体"/>
          <w:sz w:val="32"/>
          <w:szCs w:val="32"/>
        </w:rPr>
      </w:pPr>
      <w:bookmarkStart w:id="68" w:name="_Toc1820_WPSOffice_Level2"/>
      <w:bookmarkStart w:id="69" w:name="_Toc29886_WPSOffice_Level2"/>
      <w:bookmarkStart w:id="70" w:name="_Toc19961_WPSOffice_Level2"/>
      <w:bookmarkStart w:id="71" w:name="_Toc9377_WPSOffice_Level2"/>
      <w:r>
        <w:rPr>
          <w:rFonts w:hint="eastAsia" w:ascii="黑体" w:hAnsi="黑体" w:eastAsia="黑体" w:cs="黑体"/>
          <w:sz w:val="32"/>
          <w:szCs w:val="32"/>
        </w:rPr>
        <w:t>九、财政拨款“三公”经费支出决算</w:t>
      </w:r>
      <w:bookmarkEnd w:id="68"/>
      <w:bookmarkEnd w:id="69"/>
      <w:bookmarkEnd w:id="70"/>
      <w:bookmarkEnd w:id="71"/>
      <w:r>
        <w:rPr>
          <w:rFonts w:hint="eastAsia" w:ascii="黑体" w:hAnsi="黑体" w:eastAsia="黑体" w:cs="黑体"/>
          <w:sz w:val="32"/>
          <w:szCs w:val="32"/>
        </w:rPr>
        <w:t>公开表</w:t>
      </w:r>
    </w:p>
    <w:p w14:paraId="4C335E65">
      <w:pPr>
        <w:spacing w:line="578" w:lineRule="exact"/>
        <w:ind w:firstLine="640"/>
        <w:rPr>
          <w:rFonts w:ascii="仿宋" w:hAnsi="仿宋" w:eastAsia="仿宋" w:cs="仿宋"/>
          <w:sz w:val="32"/>
          <w:szCs w:val="32"/>
        </w:rPr>
      </w:pPr>
      <w:r>
        <w:rPr>
          <w:rFonts w:hint="eastAsia" w:ascii="仿宋" w:hAnsi="仿宋" w:eastAsia="仿宋" w:cs="仿宋"/>
          <w:sz w:val="32"/>
          <w:szCs w:val="32"/>
        </w:rPr>
        <w:t xml:space="preserve">以上报表见附件。   </w:t>
      </w:r>
    </w:p>
    <w:p w14:paraId="0D83856A">
      <w:pPr>
        <w:spacing w:line="578" w:lineRule="exact"/>
        <w:rPr>
          <w:rFonts w:ascii="黑体" w:hAnsi="黑体" w:eastAsia="黑体" w:cs="黑体"/>
          <w:sz w:val="32"/>
          <w:szCs w:val="32"/>
        </w:rPr>
      </w:pPr>
    </w:p>
    <w:p w14:paraId="319AE993">
      <w:pPr>
        <w:spacing w:line="578" w:lineRule="exact"/>
        <w:jc w:val="center"/>
        <w:rPr>
          <w:rFonts w:ascii="黑体" w:hAnsi="ˎ̥" w:eastAsia="黑体"/>
          <w:sz w:val="32"/>
          <w:szCs w:val="32"/>
        </w:rPr>
      </w:pPr>
      <w:bookmarkStart w:id="72" w:name="_Toc31264_WPSOffice_Level1"/>
      <w:bookmarkStart w:id="73" w:name="_Toc16686_WPSOffice_Level1"/>
      <w:bookmarkStart w:id="74" w:name="_Toc29683_WPSOffice_Level1"/>
      <w:bookmarkStart w:id="75" w:name="_Toc28629_WPSOffice_Level1"/>
      <w:bookmarkStart w:id="76" w:name="_Toc4402_WPSOffice_Level1"/>
      <w:bookmarkStart w:id="77" w:name="_Toc27590_WPSOffice_Level1"/>
      <w:r>
        <w:rPr>
          <w:rFonts w:hint="eastAsia" w:ascii="黑体" w:hAnsi="ˎ̥" w:eastAsia="黑体"/>
          <w:sz w:val="32"/>
          <w:szCs w:val="32"/>
        </w:rPr>
        <w:t xml:space="preserve">第三部分  </w:t>
      </w:r>
      <w:r>
        <w:rPr>
          <w:rFonts w:ascii="黑体" w:hAnsi="ˎ̥" w:eastAsia="黑体"/>
          <w:sz w:val="32"/>
          <w:szCs w:val="32"/>
        </w:rPr>
        <w:t>2024</w:t>
      </w:r>
      <w:r>
        <w:rPr>
          <w:rFonts w:hint="eastAsia" w:ascii="黑体" w:hAnsi="ˎ̥" w:eastAsia="黑体"/>
          <w:sz w:val="32"/>
          <w:szCs w:val="32"/>
        </w:rPr>
        <w:t>年度部门决算情况说明</w:t>
      </w:r>
      <w:bookmarkEnd w:id="72"/>
      <w:bookmarkEnd w:id="73"/>
      <w:bookmarkEnd w:id="74"/>
      <w:bookmarkEnd w:id="75"/>
      <w:bookmarkEnd w:id="76"/>
      <w:bookmarkEnd w:id="77"/>
    </w:p>
    <w:p w14:paraId="4062D98A">
      <w:pPr>
        <w:spacing w:line="578" w:lineRule="exact"/>
        <w:jc w:val="center"/>
        <w:rPr>
          <w:rFonts w:ascii="黑体" w:hAnsi="ˎ̥" w:eastAsia="黑体"/>
          <w:sz w:val="32"/>
          <w:szCs w:val="32"/>
        </w:rPr>
      </w:pPr>
    </w:p>
    <w:p w14:paraId="585FD856">
      <w:pPr>
        <w:pStyle w:val="18"/>
        <w:numPr>
          <w:ilvl w:val="0"/>
          <w:numId w:val="1"/>
        </w:numPr>
        <w:spacing w:line="578" w:lineRule="exact"/>
        <w:ind w:firstLineChars="0"/>
        <w:rPr>
          <w:rFonts w:ascii="黑体" w:hAnsi="黑体" w:eastAsia="黑体" w:cs="黑体"/>
          <w:bCs/>
          <w:sz w:val="32"/>
          <w:szCs w:val="32"/>
        </w:rPr>
      </w:pPr>
      <w:r>
        <w:rPr>
          <w:rFonts w:hint="eastAsia" w:ascii="黑体" w:hAnsi="黑体" w:eastAsia="黑体" w:cs="黑体"/>
          <w:bCs/>
          <w:sz w:val="32"/>
          <w:szCs w:val="32"/>
        </w:rPr>
        <w:t>收入支出总体情况说明</w:t>
      </w:r>
    </w:p>
    <w:p w14:paraId="2BAD0C43">
      <w:pPr>
        <w:spacing w:line="578" w:lineRule="exact"/>
        <w:ind w:firstLine="640" w:firstLineChars="200"/>
        <w:rPr>
          <w:rFonts w:ascii="仿宋" w:hAnsi="仿宋" w:eastAsia="仿宋" w:cs="黑体"/>
          <w:bCs/>
          <w:sz w:val="32"/>
          <w:szCs w:val="32"/>
        </w:rPr>
      </w:pPr>
      <w:r>
        <w:rPr>
          <w:rFonts w:ascii="仿宋" w:hAnsi="仿宋" w:eastAsia="仿宋"/>
          <w:sz w:val="32"/>
          <w:szCs w:val="32"/>
        </w:rPr>
        <w:t>2024</w:t>
      </w:r>
      <w:r>
        <w:rPr>
          <w:rFonts w:hint="eastAsia" w:ascii="仿宋" w:hAnsi="仿宋" w:eastAsia="仿宋"/>
          <w:sz w:val="32"/>
          <w:szCs w:val="32"/>
        </w:rPr>
        <w:t>年度收入总计</w:t>
      </w:r>
      <w:r>
        <w:rPr>
          <w:rFonts w:ascii="仿宋" w:hAnsi="仿宋" w:eastAsia="仿宋"/>
          <w:sz w:val="32"/>
          <w:szCs w:val="32"/>
        </w:rPr>
        <w:t>9,736.95</w:t>
      </w:r>
      <w:r>
        <w:rPr>
          <w:rFonts w:hint="eastAsia" w:ascii="仿宋" w:hAnsi="仿宋" w:eastAsia="仿宋"/>
          <w:sz w:val="32"/>
          <w:szCs w:val="32"/>
        </w:rPr>
        <w:t>万元，支出总计</w:t>
      </w:r>
      <w:r>
        <w:rPr>
          <w:rFonts w:ascii="仿宋" w:hAnsi="仿宋" w:eastAsia="仿宋"/>
          <w:sz w:val="32"/>
          <w:szCs w:val="32"/>
        </w:rPr>
        <w:t>9,736.95</w:t>
      </w:r>
      <w:r>
        <w:rPr>
          <w:rFonts w:hint="eastAsia" w:ascii="仿宋" w:hAnsi="仿宋" w:eastAsia="仿宋"/>
          <w:sz w:val="32"/>
          <w:szCs w:val="32"/>
        </w:rPr>
        <w:t>万元，与</w:t>
      </w:r>
      <w:r>
        <w:rPr>
          <w:rFonts w:ascii="仿宋" w:hAnsi="仿宋" w:eastAsia="仿宋"/>
          <w:sz w:val="32"/>
          <w:szCs w:val="32"/>
        </w:rPr>
        <w:t>2023</w:t>
      </w:r>
      <w:r>
        <w:rPr>
          <w:rFonts w:hint="eastAsia" w:ascii="仿宋" w:hAnsi="仿宋" w:eastAsia="仿宋"/>
          <w:sz w:val="32"/>
          <w:szCs w:val="32"/>
        </w:rPr>
        <w:t>年度相比，预算执行数10039.22万元，下降3.01%。2024年基本支出预算数为2846.71万元，执行数据为2846.71万元。项目支出预算数为6890.24万元，执行数为6890.24万元。主要原因：2024年预算项目执行数与2023年度相</w:t>
      </w:r>
      <w:r>
        <w:rPr>
          <w:rFonts w:hint="eastAsia" w:ascii="仿宋" w:hAnsi="仿宋" w:eastAsia="仿宋"/>
          <w:sz w:val="32"/>
          <w:szCs w:val="32"/>
          <w:lang w:val="en-US" w:eastAsia="zh-CN"/>
        </w:rPr>
        <w:t>比</w:t>
      </w:r>
      <w:r>
        <w:rPr>
          <w:rFonts w:hint="eastAsia" w:ascii="仿宋" w:hAnsi="仿宋" w:eastAsia="仿宋"/>
          <w:sz w:val="32"/>
          <w:szCs w:val="32"/>
        </w:rPr>
        <w:t>下降529.36万元，下降7.13%。因跨年度项目的实施部分项目结转资金在2024年度执行率过低。</w:t>
      </w:r>
    </w:p>
    <w:p w14:paraId="1D1D39E9">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538A0E9">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收入9,736.95</w:t>
      </w:r>
      <w:r>
        <w:rPr>
          <w:rFonts w:hint="eastAsia" w:ascii="仿宋_GB2312" w:hAnsi="ˎ̥" w:eastAsia="仿宋_GB2312"/>
          <w:sz w:val="32"/>
          <w:szCs w:val="32"/>
        </w:rPr>
        <w:t>万元。其中一般公共预算收入为8363.3万元；政府性基金预算财政拨款收入为1345.03万元；其他收入为28.61万元</w:t>
      </w:r>
    </w:p>
    <w:p w14:paraId="28771D33">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4CF50A0B">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本年支出</w:t>
      </w:r>
      <w:r>
        <w:rPr>
          <w:rFonts w:ascii="仿宋_GB2312" w:hAnsi="ˎ̥" w:eastAsia="仿宋_GB2312"/>
          <w:sz w:val="32"/>
          <w:szCs w:val="32"/>
        </w:rPr>
        <w:t>9,736.95</w:t>
      </w:r>
      <w:r>
        <w:rPr>
          <w:rFonts w:hint="eastAsia" w:ascii="仿宋_GB2312" w:hAnsi="ˎ̥" w:eastAsia="仿宋_GB2312"/>
          <w:sz w:val="32"/>
          <w:szCs w:val="32"/>
        </w:rPr>
        <w:t>万元。</w:t>
      </w:r>
      <w:r>
        <w:rPr>
          <w:rFonts w:hint="eastAsia" w:ascii="仿宋" w:hAnsi="仿宋" w:eastAsia="仿宋"/>
          <w:sz w:val="32"/>
          <w:szCs w:val="32"/>
        </w:rPr>
        <w:t>其中基本支出执行数为2846.71万元，项目支出执行数为6890.24万元。</w:t>
      </w:r>
    </w:p>
    <w:p w14:paraId="672C1318">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年末结转结余</w:t>
      </w:r>
      <w:r>
        <w:rPr>
          <w:rFonts w:ascii="仿宋_GB2312" w:hAnsi="ˎ̥" w:eastAsia="仿宋_GB2312"/>
          <w:sz w:val="32"/>
          <w:szCs w:val="32"/>
        </w:rPr>
        <w:t>0.00</w:t>
      </w:r>
      <w:r>
        <w:rPr>
          <w:rFonts w:hint="eastAsia" w:ascii="仿宋_GB2312" w:hAnsi="ˎ̥" w:eastAsia="仿宋_GB2312"/>
          <w:sz w:val="32"/>
          <w:szCs w:val="32"/>
        </w:rPr>
        <w:t>万元。</w:t>
      </w:r>
    </w:p>
    <w:p w14:paraId="2A15D3D6">
      <w:pPr>
        <w:spacing w:line="578" w:lineRule="exact"/>
        <w:ind w:firstLine="640" w:firstLineChars="200"/>
        <w:rPr>
          <w:rFonts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ascii="仿宋_GB2312" w:hAnsi="ˎ̥" w:eastAsia="仿宋_GB2312"/>
          <w:sz w:val="32"/>
          <w:szCs w:val="32"/>
        </w:rPr>
        <w:t>9,736.95</w:t>
      </w:r>
      <w:r>
        <w:rPr>
          <w:rFonts w:hint="eastAsia" w:ascii="仿宋_GB2312" w:hAnsi="ˎ̥" w:eastAsia="仿宋_GB2312"/>
          <w:sz w:val="32"/>
          <w:szCs w:val="32"/>
        </w:rPr>
        <w:t>万元，其中：财政拨款收入</w:t>
      </w:r>
      <w:r>
        <w:rPr>
          <w:rFonts w:ascii="仿宋_GB2312" w:hAnsi="ˎ̥" w:eastAsia="仿宋_GB2312"/>
          <w:sz w:val="32"/>
          <w:szCs w:val="32"/>
        </w:rPr>
        <w:t>9,708.33</w:t>
      </w:r>
      <w:r>
        <w:rPr>
          <w:rFonts w:hint="eastAsia" w:ascii="仿宋_GB2312" w:hAnsi="ˎ̥" w:eastAsia="仿宋_GB2312"/>
          <w:sz w:val="32"/>
          <w:szCs w:val="32"/>
        </w:rPr>
        <w:t>万元，占99.71%；上级补助收入</w:t>
      </w:r>
      <w:r>
        <w:rPr>
          <w:rFonts w:ascii="仿宋_GB2312" w:hAnsi="ˎ̥" w:eastAsia="仿宋_GB2312"/>
          <w:sz w:val="32"/>
          <w:szCs w:val="32"/>
        </w:rPr>
        <w:t>0.00</w:t>
      </w:r>
      <w:r>
        <w:rPr>
          <w:rFonts w:hint="eastAsia" w:ascii="仿宋_GB2312" w:hAnsi="ˎ̥" w:eastAsia="仿宋_GB2312"/>
          <w:sz w:val="32"/>
          <w:szCs w:val="32"/>
        </w:rPr>
        <w:t>万元，占0.00%；事业收入</w:t>
      </w:r>
      <w:r>
        <w:rPr>
          <w:rFonts w:ascii="仿宋_GB2312" w:hAnsi="ˎ̥" w:eastAsia="仿宋_GB2312"/>
          <w:sz w:val="32"/>
          <w:szCs w:val="32"/>
        </w:rPr>
        <w:t>0.00</w:t>
      </w:r>
      <w:r>
        <w:rPr>
          <w:rFonts w:hint="eastAsia" w:ascii="仿宋_GB2312" w:hAnsi="ˎ̥" w:eastAsia="仿宋_GB2312"/>
          <w:sz w:val="32"/>
          <w:szCs w:val="32"/>
        </w:rPr>
        <w:t>万元，占0.00%；经营收入</w:t>
      </w:r>
      <w:r>
        <w:rPr>
          <w:rFonts w:ascii="仿宋_GB2312" w:hAnsi="ˎ̥" w:eastAsia="仿宋_GB2312"/>
          <w:sz w:val="32"/>
          <w:szCs w:val="32"/>
        </w:rPr>
        <w:t>0.00</w:t>
      </w:r>
      <w:r>
        <w:rPr>
          <w:rFonts w:hint="eastAsia" w:ascii="仿宋_GB2312" w:hAnsi="ˎ̥" w:eastAsia="仿宋_GB2312"/>
          <w:sz w:val="32"/>
          <w:szCs w:val="32"/>
        </w:rPr>
        <w:t>万元，占0.00%；附属单位上缴收入</w:t>
      </w:r>
      <w:r>
        <w:rPr>
          <w:rFonts w:ascii="仿宋_GB2312" w:hAnsi="ˎ̥" w:eastAsia="仿宋_GB2312"/>
          <w:sz w:val="32"/>
          <w:szCs w:val="32"/>
        </w:rPr>
        <w:t>0.00</w:t>
      </w:r>
      <w:r>
        <w:rPr>
          <w:rFonts w:hint="eastAsia" w:ascii="仿宋_GB2312" w:hAnsi="ˎ̥" w:eastAsia="仿宋_GB2312"/>
          <w:sz w:val="32"/>
          <w:szCs w:val="32"/>
        </w:rPr>
        <w:t>万元，占0.00%；其他收入</w:t>
      </w:r>
      <w:r>
        <w:rPr>
          <w:rFonts w:ascii="仿宋_GB2312" w:hAnsi="ˎ̥" w:eastAsia="仿宋_GB2312"/>
          <w:sz w:val="32"/>
          <w:szCs w:val="32"/>
        </w:rPr>
        <w:t>28.61</w:t>
      </w:r>
      <w:r>
        <w:rPr>
          <w:rFonts w:hint="eastAsia" w:ascii="仿宋_GB2312" w:hAnsi="ˎ̥" w:eastAsia="仿宋_GB2312"/>
          <w:sz w:val="32"/>
          <w:szCs w:val="32"/>
        </w:rPr>
        <w:t>万元，占0.29%。</w:t>
      </w:r>
    </w:p>
    <w:p w14:paraId="32C7E4B3">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14:paraId="7E1C0DB7">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本年支出</w:t>
      </w:r>
      <w:r>
        <w:rPr>
          <w:rFonts w:ascii="仿宋_GB2312" w:hAnsi="ˎ̥" w:eastAsia="仿宋_GB2312"/>
          <w:sz w:val="32"/>
          <w:szCs w:val="32"/>
        </w:rPr>
        <w:t>9,736.95</w:t>
      </w:r>
      <w:r>
        <w:rPr>
          <w:rFonts w:hint="eastAsia" w:ascii="仿宋_GB2312" w:hAnsi="ˎ̥" w:eastAsia="仿宋_GB2312"/>
          <w:sz w:val="32"/>
          <w:szCs w:val="32"/>
        </w:rPr>
        <w:t>万元，其中：基本支出</w:t>
      </w:r>
      <w:r>
        <w:rPr>
          <w:rFonts w:ascii="仿宋_GB2312" w:hAnsi="ˎ̥" w:eastAsia="仿宋_GB2312"/>
          <w:sz w:val="32"/>
          <w:szCs w:val="32"/>
        </w:rPr>
        <w:t>2,846.71</w:t>
      </w:r>
      <w:r>
        <w:rPr>
          <w:rFonts w:hint="eastAsia" w:ascii="仿宋_GB2312" w:hAnsi="ˎ̥" w:eastAsia="仿宋_GB2312"/>
          <w:sz w:val="32"/>
          <w:szCs w:val="32"/>
        </w:rPr>
        <w:t>万元，占29.24%；项目支出</w:t>
      </w:r>
      <w:r>
        <w:rPr>
          <w:rFonts w:ascii="仿宋_GB2312" w:hAnsi="ˎ̥" w:eastAsia="仿宋_GB2312"/>
          <w:sz w:val="32"/>
          <w:szCs w:val="32"/>
        </w:rPr>
        <w:t>6,890.24</w:t>
      </w:r>
      <w:r>
        <w:rPr>
          <w:rFonts w:hint="eastAsia" w:ascii="仿宋_GB2312" w:hAnsi="ˎ̥" w:eastAsia="仿宋_GB2312"/>
          <w:sz w:val="32"/>
          <w:szCs w:val="32"/>
        </w:rPr>
        <w:t>万元，占70.76%；上缴上级支出</w:t>
      </w:r>
      <w:r>
        <w:rPr>
          <w:rFonts w:ascii="仿宋_GB2312" w:hAnsi="ˎ̥" w:eastAsia="仿宋_GB2312"/>
          <w:sz w:val="32"/>
          <w:szCs w:val="32"/>
        </w:rPr>
        <w:t>0.00</w:t>
      </w:r>
      <w:r>
        <w:rPr>
          <w:rFonts w:hint="eastAsia" w:ascii="仿宋_GB2312" w:hAnsi="ˎ̥" w:eastAsia="仿宋_GB2312"/>
          <w:sz w:val="32"/>
          <w:szCs w:val="32"/>
        </w:rPr>
        <w:t>万元，占0.00%；经营支出</w:t>
      </w:r>
      <w:r>
        <w:rPr>
          <w:rFonts w:ascii="仿宋_GB2312" w:hAnsi="ˎ̥" w:eastAsia="仿宋_GB2312"/>
          <w:sz w:val="32"/>
          <w:szCs w:val="32"/>
        </w:rPr>
        <w:t>0.00</w:t>
      </w:r>
      <w:r>
        <w:rPr>
          <w:rFonts w:hint="eastAsia" w:ascii="仿宋_GB2312" w:hAnsi="ˎ̥" w:eastAsia="仿宋_GB2312"/>
          <w:sz w:val="32"/>
          <w:szCs w:val="32"/>
        </w:rPr>
        <w:t>万元，占0.00%；对附属单位补助支出</w:t>
      </w:r>
      <w:r>
        <w:rPr>
          <w:rFonts w:ascii="仿宋_GB2312" w:hAnsi="ˎ̥" w:eastAsia="仿宋_GB2312"/>
          <w:sz w:val="32"/>
          <w:szCs w:val="32"/>
        </w:rPr>
        <w:t>0.00</w:t>
      </w:r>
      <w:r>
        <w:rPr>
          <w:rFonts w:hint="eastAsia" w:ascii="仿宋_GB2312" w:hAnsi="ˎ̥" w:eastAsia="仿宋_GB2312"/>
          <w:sz w:val="32"/>
          <w:szCs w:val="32"/>
        </w:rPr>
        <w:t>万元，占0.00%。</w:t>
      </w:r>
    </w:p>
    <w:p w14:paraId="5383BD72">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62DFBB7E">
      <w:pPr>
        <w:spacing w:line="578"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年度财政拨款收入</w:t>
      </w:r>
      <w:r>
        <w:rPr>
          <w:rFonts w:ascii="仿宋_GB2312" w:hAnsi="ˎ̥" w:eastAsia="仿宋_GB2312"/>
          <w:sz w:val="32"/>
          <w:szCs w:val="32"/>
        </w:rPr>
        <w:t>9,708.33</w:t>
      </w:r>
      <w:r>
        <w:rPr>
          <w:rFonts w:hint="eastAsia" w:ascii="仿宋_GB2312" w:hAnsi="ˎ̥" w:eastAsia="仿宋_GB2312"/>
          <w:sz w:val="32"/>
          <w:szCs w:val="32"/>
        </w:rPr>
        <w:t>万元，支出</w:t>
      </w:r>
      <w:r>
        <w:rPr>
          <w:rFonts w:ascii="仿宋_GB2312" w:hAnsi="ˎ̥" w:eastAsia="仿宋_GB2312"/>
          <w:sz w:val="32"/>
          <w:szCs w:val="32"/>
        </w:rPr>
        <w:t>9,708.33</w:t>
      </w:r>
      <w:r>
        <w:rPr>
          <w:rFonts w:hint="eastAsia" w:ascii="仿宋_GB2312" w:hAnsi="ˎ̥" w:eastAsia="仿宋_GB2312"/>
          <w:sz w:val="32"/>
          <w:szCs w:val="32"/>
        </w:rPr>
        <w:t>万元，与2023年度财政拨款总收入</w:t>
      </w:r>
      <w:r>
        <w:rPr>
          <w:rFonts w:ascii="仿宋_GB2312" w:hAnsi="ˎ̥" w:eastAsia="仿宋_GB2312"/>
          <w:sz w:val="32"/>
          <w:szCs w:val="32"/>
        </w:rPr>
        <w:t>10,222.33</w:t>
      </w:r>
      <w:r>
        <w:rPr>
          <w:rFonts w:hint="eastAsia" w:ascii="仿宋_GB2312" w:hAnsi="ˎ̥" w:eastAsia="仿宋_GB2312"/>
          <w:sz w:val="32"/>
          <w:szCs w:val="32"/>
        </w:rPr>
        <w:t>万元相比，下降514万元，下降5.03%。财政拨款年末结转结余</w:t>
      </w:r>
      <w:r>
        <w:rPr>
          <w:rFonts w:ascii="仿宋_GB2312" w:hAnsi="ˎ̥" w:eastAsia="仿宋_GB2312"/>
          <w:sz w:val="32"/>
          <w:szCs w:val="32"/>
        </w:rPr>
        <w:t>0.00</w:t>
      </w:r>
      <w:r>
        <w:rPr>
          <w:rFonts w:hint="eastAsia" w:ascii="仿宋_GB2312" w:hAnsi="ˎ̥" w:eastAsia="仿宋_GB2312"/>
          <w:sz w:val="32"/>
          <w:szCs w:val="32"/>
        </w:rPr>
        <w:t>万元。</w:t>
      </w:r>
    </w:p>
    <w:p w14:paraId="2F385EF8">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五、预算绩效情况说明</w:t>
      </w:r>
    </w:p>
    <w:p w14:paraId="43E23D3E">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（一）绩效管理工作开展情况</w:t>
      </w:r>
    </w:p>
    <w:p w14:paraId="0186D0CC">
      <w:pPr>
        <w:spacing w:line="578" w:lineRule="exact"/>
        <w:ind w:firstLine="640" w:firstLineChars="200"/>
        <w:rPr>
          <w:rFonts w:ascii="仿宋_GB2312" w:eastAsia="仿宋_GB2312"/>
          <w:sz w:val="32"/>
          <w:szCs w:val="32"/>
        </w:rPr>
      </w:pPr>
      <w:r>
        <w:rPr>
          <w:rFonts w:hint="eastAsia" w:ascii="仿宋_GB2312" w:eastAsia="仿宋_GB2312"/>
          <w:sz w:val="32"/>
          <w:szCs w:val="32"/>
        </w:rPr>
        <w:t>根据预算管理要求，为提高单位绩效自评工作质量，普及财政绩效管理意识，推动财政绩效工作管理情况。昌都市民政局多举措推动项目绩效管理工作。</w:t>
      </w:r>
    </w:p>
    <w:p w14:paraId="37007D87">
      <w:pPr>
        <w:spacing w:line="578" w:lineRule="exact"/>
        <w:ind w:firstLine="640" w:firstLineChars="200"/>
        <w:rPr>
          <w:rFonts w:ascii="仿宋_GB2312" w:eastAsia="仿宋_GB2312"/>
          <w:sz w:val="32"/>
          <w:szCs w:val="32"/>
        </w:rPr>
      </w:pPr>
      <w:r>
        <w:rPr>
          <w:rFonts w:hint="eastAsia" w:ascii="仿宋_GB2312" w:eastAsia="仿宋_GB2312"/>
          <w:sz w:val="32"/>
          <w:szCs w:val="32"/>
        </w:rPr>
        <w:t>一是健全机制强统筹，筑牢绩效管理“基础桩”。局领导高度重视，不断深化预算绩效管理。强化“民政为民”的理念，强调预算支出的责任和效率。召开全面预算管理编制动员部署会议，将预算执行绩效考核结果作为预算管理编制依据。</w:t>
      </w:r>
    </w:p>
    <w:p w14:paraId="74D55B2C">
      <w:pPr>
        <w:spacing w:line="578" w:lineRule="exact"/>
        <w:ind w:firstLine="640" w:firstLineChars="200"/>
        <w:rPr>
          <w:rFonts w:ascii="仿宋_GB2312" w:eastAsia="仿宋_GB2312"/>
          <w:sz w:val="32"/>
          <w:szCs w:val="32"/>
        </w:rPr>
      </w:pPr>
      <w:r>
        <w:rPr>
          <w:rFonts w:hint="eastAsia" w:ascii="仿宋_GB2312" w:eastAsia="仿宋_GB2312"/>
          <w:sz w:val="32"/>
          <w:szCs w:val="32"/>
        </w:rPr>
        <w:t>二是聚焦重点领域“精准管理”，结合行业整治抓整改。围绕市委、市政府举措部署，精准选择民生领域抓行业整改。强化目标成效，加强预算源头管理，从政策依据、绩效目标、资金测算等方面进行管理，从源头上防止资金低效配置。</w:t>
      </w:r>
    </w:p>
    <w:p w14:paraId="3227367A">
      <w:pPr>
        <w:spacing w:line="578" w:lineRule="exact"/>
        <w:ind w:firstLine="640" w:firstLineChars="200"/>
        <w:rPr>
          <w:rFonts w:ascii="仿宋_GB2312" w:eastAsia="仿宋_GB2312"/>
          <w:sz w:val="32"/>
          <w:szCs w:val="32"/>
        </w:rPr>
      </w:pPr>
      <w:r>
        <w:rPr>
          <w:rFonts w:hint="eastAsia" w:ascii="仿宋_GB2312" w:eastAsia="仿宋_GB2312"/>
          <w:sz w:val="32"/>
          <w:szCs w:val="32"/>
        </w:rPr>
        <w:t>三是预算监督反馈“全连接”。坚持预算决算执行结果公开，以财政绩效监督为主，单位自评为辅，部门绩效评估报告公开制度。</w:t>
      </w:r>
    </w:p>
    <w:p w14:paraId="7B54C2F4">
      <w:pPr>
        <w:spacing w:line="578" w:lineRule="exact"/>
        <w:ind w:firstLine="640" w:firstLineChars="200"/>
        <w:rPr>
          <w:rFonts w:ascii="仿宋_GB2312" w:eastAsia="仿宋_GB2312"/>
          <w:sz w:val="32"/>
          <w:szCs w:val="32"/>
        </w:rPr>
      </w:pPr>
      <w:r>
        <w:rPr>
          <w:rFonts w:hint="eastAsia" w:ascii="楷体" w:hAnsi="楷体" w:eastAsia="楷体" w:cs="楷体"/>
          <w:bCs/>
          <w:sz w:val="32"/>
          <w:szCs w:val="32"/>
        </w:rPr>
        <w:t>（二）部门决算中项目绩效自评中发现的问题及下一步整改措施</w:t>
      </w:r>
    </w:p>
    <w:p w14:paraId="610CCF86">
      <w:pPr>
        <w:spacing w:line="578" w:lineRule="exact"/>
        <w:ind w:firstLine="640" w:firstLineChars="200"/>
        <w:rPr>
          <w:rFonts w:ascii="仿宋_GB2312" w:eastAsia="仿宋_GB2312"/>
          <w:sz w:val="32"/>
          <w:szCs w:val="32"/>
        </w:rPr>
      </w:pPr>
      <w:r>
        <w:rPr>
          <w:rFonts w:hint="eastAsia" w:ascii="仿宋_GB2312" w:eastAsia="仿宋_GB2312"/>
          <w:sz w:val="32"/>
          <w:szCs w:val="32"/>
        </w:rPr>
        <w:t>一是预算管理主体责任落实不到位，“花钱必问效，无效必问责”的管理理念还不够深入。对资金持续发挥效益的全过程绩效监管不到位。二是预算绩效目标编制不够准确、细致，事前绩效评估不到位，重产出、重效果的绩效管理理念还不够强。三是绩效运行监控和评价结果的应用有待进一步加强。绩效档案管理工作还有待进一步加强。</w:t>
      </w:r>
    </w:p>
    <w:p w14:paraId="4231BCCD">
      <w:pPr>
        <w:spacing w:line="578" w:lineRule="exact"/>
        <w:ind w:firstLine="640" w:firstLineChars="200"/>
        <w:rPr>
          <w:rFonts w:ascii="仿宋_GB2312" w:eastAsia="仿宋_GB2312"/>
          <w:sz w:val="32"/>
          <w:szCs w:val="32"/>
        </w:rPr>
      </w:pPr>
      <w:r>
        <w:rPr>
          <w:rFonts w:hint="eastAsia" w:ascii="仿宋_GB2312" w:eastAsia="仿宋_GB2312"/>
          <w:sz w:val="32"/>
          <w:szCs w:val="32"/>
        </w:rPr>
        <w:t>下一步改进措施：一是强化落实预算主体责任；二是强化预算绩效责任</w:t>
      </w:r>
      <w:r>
        <w:rPr>
          <w:rFonts w:hint="eastAsia" w:ascii="仿宋_GB2312" w:eastAsia="仿宋_GB2312"/>
          <w:sz w:val="32"/>
          <w:szCs w:val="32"/>
          <w:lang w:val="en-US" w:eastAsia="zh-CN"/>
        </w:rPr>
        <w:t>制</w:t>
      </w:r>
      <w:bookmarkStart w:id="102" w:name="_GoBack"/>
      <w:bookmarkEnd w:id="102"/>
      <w:r>
        <w:rPr>
          <w:rFonts w:hint="eastAsia" w:ascii="仿宋_GB2312" w:eastAsia="仿宋_GB2312"/>
          <w:sz w:val="32"/>
          <w:szCs w:val="32"/>
        </w:rPr>
        <w:t>；三是加强资金在实际运行中的全过程绩效评价，及时纠正资金中的偏差，确保预算绩效目标实现。</w:t>
      </w:r>
    </w:p>
    <w:p w14:paraId="643A11AB">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（三）部门评价结果</w:t>
      </w:r>
    </w:p>
    <w:p w14:paraId="094106A6">
      <w:pPr>
        <w:spacing w:line="578"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2024年部门绩效评估结果报告出具后进行补充公开。</w:t>
      </w:r>
    </w:p>
    <w:p w14:paraId="32A15551">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六、其他重要事项情况说明</w:t>
      </w:r>
    </w:p>
    <w:p w14:paraId="517A5151">
      <w:pPr>
        <w:spacing w:line="578" w:lineRule="exact"/>
        <w:ind w:firstLine="640" w:firstLineChars="200"/>
        <w:rPr>
          <w:rFonts w:ascii="楷体" w:hAnsi="楷体" w:eastAsia="楷体" w:cs="楷体"/>
          <w:bCs/>
          <w:sz w:val="32"/>
          <w:szCs w:val="32"/>
        </w:rPr>
      </w:pPr>
      <w:bookmarkStart w:id="78" w:name="_Toc5978_WPSOffice_Level2"/>
      <w:bookmarkStart w:id="79" w:name="_Toc18325_WPSOffice_Level2"/>
      <w:bookmarkStart w:id="80" w:name="_Toc32639_WPSOffice_Level2"/>
      <w:bookmarkStart w:id="81" w:name="_Toc15565_WPSOffice_Level2"/>
      <w:bookmarkStart w:id="82" w:name="_Toc23598_WPSOffice_Level2"/>
      <w:bookmarkStart w:id="83" w:name="_Toc15262_WPSOffice_Level2"/>
      <w:r>
        <w:rPr>
          <w:rFonts w:hint="eastAsia" w:ascii="楷体" w:hAnsi="楷体" w:eastAsia="楷体" w:cs="楷体"/>
          <w:bCs/>
          <w:sz w:val="32"/>
          <w:szCs w:val="32"/>
        </w:rPr>
        <w:t>（一）机关运行经费支出情况</w:t>
      </w:r>
      <w:bookmarkEnd w:id="78"/>
      <w:bookmarkEnd w:id="79"/>
      <w:bookmarkEnd w:id="80"/>
      <w:bookmarkEnd w:id="81"/>
      <w:bookmarkEnd w:id="82"/>
      <w:bookmarkEnd w:id="83"/>
    </w:p>
    <w:p w14:paraId="65F8060C">
      <w:pPr>
        <w:spacing w:line="578"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年度昌都市民政局机关运行经费333.96万元，比年初预算批复数392.18万元减少58.22万元，完成预算的85.15%；与2023年度相比，机关运行经费增加64.04万元，增长23.73%。主要原因是：机关运行成本增加。</w:t>
      </w:r>
    </w:p>
    <w:p w14:paraId="5E5C1077">
      <w:pPr>
        <w:spacing w:line="578" w:lineRule="exact"/>
        <w:ind w:firstLine="640" w:firstLineChars="200"/>
        <w:rPr>
          <w:rFonts w:ascii="楷体" w:hAnsi="楷体" w:eastAsia="楷体" w:cs="楷体"/>
          <w:bCs/>
          <w:sz w:val="32"/>
          <w:szCs w:val="32"/>
        </w:rPr>
      </w:pPr>
      <w:bookmarkStart w:id="84" w:name="_Toc32689_WPSOffice_Level2"/>
      <w:bookmarkStart w:id="85" w:name="_Toc3131_WPSOffice_Level2"/>
      <w:bookmarkStart w:id="86" w:name="_Toc13084_WPSOffice_Level2"/>
      <w:bookmarkStart w:id="87" w:name="_Toc25333_WPSOffice_Level2"/>
      <w:bookmarkStart w:id="88" w:name="_Toc30383_WPSOffice_Level2"/>
      <w:bookmarkStart w:id="89" w:name="_Toc23966_WPSOffice_Level2"/>
      <w:r>
        <w:rPr>
          <w:rFonts w:hint="eastAsia" w:ascii="楷体" w:hAnsi="楷体" w:eastAsia="楷体" w:cs="楷体"/>
          <w:bCs/>
          <w:sz w:val="32"/>
          <w:szCs w:val="32"/>
        </w:rPr>
        <w:t>（二）政府采购支出情况</w:t>
      </w:r>
      <w:bookmarkEnd w:id="84"/>
      <w:bookmarkEnd w:id="85"/>
      <w:bookmarkEnd w:id="86"/>
      <w:bookmarkEnd w:id="87"/>
      <w:bookmarkEnd w:id="88"/>
      <w:bookmarkEnd w:id="89"/>
    </w:p>
    <w:p w14:paraId="29FB089F">
      <w:pPr>
        <w:spacing w:line="578" w:lineRule="exact"/>
        <w:ind w:firstLine="640" w:firstLineChars="200"/>
        <w:jc w:val="left"/>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年度民政局政府采购支出总额1165.84万元，其中：政府采购货物支出1165.84万元，主要是购买基层经办服务。</w:t>
      </w:r>
    </w:p>
    <w:p w14:paraId="2CBF7820">
      <w:pPr>
        <w:spacing w:line="578" w:lineRule="exact"/>
        <w:ind w:firstLine="640" w:firstLineChars="200"/>
        <w:rPr>
          <w:rFonts w:ascii="楷体" w:hAnsi="楷体" w:eastAsia="楷体" w:cs="楷体"/>
          <w:bCs/>
          <w:sz w:val="32"/>
          <w:szCs w:val="32"/>
        </w:rPr>
      </w:pPr>
      <w:bookmarkStart w:id="90" w:name="_Toc15129_WPSOffice_Level2"/>
      <w:bookmarkStart w:id="91" w:name="_Toc10902_WPSOffice_Level2"/>
      <w:bookmarkStart w:id="92" w:name="_Toc29584_WPSOffice_Level2"/>
      <w:bookmarkStart w:id="93" w:name="_Toc6016_WPSOffice_Level2"/>
      <w:bookmarkStart w:id="94" w:name="_Toc19989_WPSOffice_Level2"/>
      <w:bookmarkStart w:id="95" w:name="_Toc527_WPSOffice_Level2"/>
      <w:r>
        <w:rPr>
          <w:rFonts w:hint="eastAsia" w:ascii="楷体" w:hAnsi="楷体" w:eastAsia="楷体" w:cs="楷体"/>
          <w:bCs/>
          <w:sz w:val="32"/>
          <w:szCs w:val="32"/>
        </w:rPr>
        <w:t>（三）国有资产占用情况</w:t>
      </w:r>
      <w:bookmarkEnd w:id="90"/>
      <w:bookmarkEnd w:id="91"/>
      <w:bookmarkEnd w:id="92"/>
      <w:bookmarkEnd w:id="93"/>
      <w:bookmarkEnd w:id="94"/>
      <w:bookmarkEnd w:id="95"/>
    </w:p>
    <w:p w14:paraId="38D2C77C">
      <w:pPr>
        <w:spacing w:line="578" w:lineRule="exact"/>
        <w:ind w:firstLine="640" w:firstLineChars="200"/>
        <w:rPr>
          <w:rFonts w:ascii="仿宋_GB2312" w:hAnsi="ˎ̥" w:eastAsia="仿宋_GB2312"/>
          <w:sz w:val="32"/>
          <w:szCs w:val="32"/>
        </w:rPr>
      </w:pPr>
      <w:r>
        <w:rPr>
          <w:rFonts w:hint="eastAsia" w:ascii="仿宋_GB2312" w:hAnsi="ˎ̥" w:eastAsia="仿宋_GB2312"/>
          <w:bCs/>
          <w:sz w:val="32"/>
          <w:szCs w:val="32"/>
        </w:rPr>
        <w:t>截至</w:t>
      </w:r>
      <w:r>
        <w:rPr>
          <w:rFonts w:ascii="仿宋_GB2312" w:hAnsi="ˎ̥" w:eastAsia="仿宋_GB2312"/>
          <w:bCs/>
          <w:sz w:val="32"/>
          <w:szCs w:val="32"/>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房屋面积73194.42平方米。</w:t>
      </w:r>
    </w:p>
    <w:p w14:paraId="103C7395">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本部门共有车辆21辆。</w:t>
      </w:r>
    </w:p>
    <w:p w14:paraId="0E293BE9">
      <w:pPr>
        <w:spacing w:line="578" w:lineRule="exact"/>
        <w:jc w:val="center"/>
        <w:rPr>
          <w:rFonts w:ascii="黑体" w:hAnsi="ˎ̥" w:eastAsia="黑体"/>
          <w:sz w:val="32"/>
          <w:szCs w:val="32"/>
        </w:rPr>
      </w:pPr>
      <w:bookmarkStart w:id="96" w:name="_Toc8808_WPSOffice_Level1"/>
      <w:bookmarkStart w:id="97" w:name="_Toc11039_WPSOffice_Level1"/>
      <w:bookmarkStart w:id="98" w:name="_Toc4398_WPSOffice_Level1"/>
      <w:bookmarkStart w:id="99" w:name="_Toc8874_WPSOffice_Level1"/>
      <w:bookmarkStart w:id="100" w:name="_Toc17580_WPSOffice_Level1"/>
      <w:bookmarkStart w:id="101" w:name="_Toc15425_WPSOffice_Level1"/>
    </w:p>
    <w:p w14:paraId="472DBC01">
      <w:pPr>
        <w:spacing w:line="578" w:lineRule="exact"/>
        <w:jc w:val="center"/>
        <w:rPr>
          <w:rFonts w:ascii="黑体" w:hAnsi="ˎ̥" w:eastAsia="黑体"/>
          <w:sz w:val="32"/>
          <w:szCs w:val="32"/>
        </w:rPr>
      </w:pPr>
      <w:r>
        <w:rPr>
          <w:rFonts w:hint="eastAsia" w:ascii="黑体" w:hAnsi="ˎ̥" w:eastAsia="黑体"/>
          <w:sz w:val="32"/>
          <w:szCs w:val="32"/>
        </w:rPr>
        <w:t>第四部分  名词解释</w:t>
      </w:r>
      <w:bookmarkEnd w:id="96"/>
      <w:bookmarkEnd w:id="97"/>
      <w:bookmarkEnd w:id="98"/>
      <w:bookmarkEnd w:id="99"/>
      <w:bookmarkEnd w:id="100"/>
      <w:bookmarkEnd w:id="101"/>
    </w:p>
    <w:p w14:paraId="73A10E96">
      <w:pPr>
        <w:spacing w:line="578" w:lineRule="exact"/>
        <w:jc w:val="center"/>
        <w:rPr>
          <w:rFonts w:ascii="黑体" w:hAnsi="ˎ̥" w:eastAsia="黑体"/>
          <w:sz w:val="32"/>
          <w:szCs w:val="32"/>
        </w:rPr>
      </w:pPr>
    </w:p>
    <w:p w14:paraId="0C6D3209">
      <w:pPr>
        <w:numPr>
          <w:ilvl w:val="0"/>
          <w:numId w:val="2"/>
        </w:num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20731B22">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472CF9AC">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34165087">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7CD6D1ED">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69A00195">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15025A7B">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53D0FD6E">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3DD59285">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4F71D6EF">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12139BF0">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2C3219DE">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20B0FD7F">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0B742943">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21C13E47">
      <w:pPr>
        <w:spacing w:line="578" w:lineRule="exact"/>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2AAD2A73">
      <w:pPr>
        <w:spacing w:line="578" w:lineRule="exact"/>
      </w:pPr>
      <w:r>
        <w:rPr>
          <w:rFonts w:hint="eastAsia" w:ascii="仿宋_GB2312" w:hAnsi="ˎ̥" w:eastAsia="仿宋_GB2312"/>
          <w:sz w:val="32"/>
          <w:szCs w:val="32"/>
        </w:rPr>
        <w:t xml:space="preserve">  </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92D6">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0623AEF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47C4">
    <w:pPr>
      <w:pStyle w:val="4"/>
      <w:framePr w:wrap="around" w:vAnchor="text" w:hAnchor="margin" w:xAlign="center" w:y="1"/>
      <w:rPr>
        <w:rStyle w:val="9"/>
      </w:rPr>
    </w:pPr>
    <w:r>
      <w:fldChar w:fldCharType="begin"/>
    </w:r>
    <w:r>
      <w:rPr>
        <w:rStyle w:val="9"/>
      </w:rPr>
      <w:instrText xml:space="preserve">PAGE  </w:instrText>
    </w:r>
    <w:r>
      <w:fldChar w:fldCharType="end"/>
    </w:r>
  </w:p>
  <w:p w14:paraId="139E5BD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A842513"/>
    <w:multiLevelType w:val="multilevel"/>
    <w:tmpl w:val="0A842513"/>
    <w:lvl w:ilvl="0" w:tentative="0">
      <w:start w:val="1"/>
      <w:numFmt w:val="japaneseCounting"/>
      <w:lvlText w:val="%1、"/>
      <w:lvlJc w:val="left"/>
      <w:pPr>
        <w:ind w:left="1299" w:hanging="660"/>
      </w:pPr>
      <w:rPr>
        <w:rFonts w:hint="default"/>
      </w:rPr>
    </w:lvl>
    <w:lvl w:ilvl="1" w:tentative="0">
      <w:start w:val="1"/>
      <w:numFmt w:val="lowerLetter"/>
      <w:lvlText w:val="%2)"/>
      <w:lvlJc w:val="left"/>
      <w:pPr>
        <w:ind w:left="1479" w:hanging="420"/>
      </w:pPr>
    </w:lvl>
    <w:lvl w:ilvl="2" w:tentative="0">
      <w:start w:val="1"/>
      <w:numFmt w:val="lowerRoman"/>
      <w:lvlText w:val="%3."/>
      <w:lvlJc w:val="right"/>
      <w:pPr>
        <w:ind w:left="1899" w:hanging="420"/>
      </w:pPr>
    </w:lvl>
    <w:lvl w:ilvl="3" w:tentative="0">
      <w:start w:val="1"/>
      <w:numFmt w:val="decimal"/>
      <w:lvlText w:val="%4."/>
      <w:lvlJc w:val="left"/>
      <w:pPr>
        <w:ind w:left="2319" w:hanging="420"/>
      </w:pPr>
    </w:lvl>
    <w:lvl w:ilvl="4" w:tentative="0">
      <w:start w:val="1"/>
      <w:numFmt w:val="lowerLetter"/>
      <w:lvlText w:val="%5)"/>
      <w:lvlJc w:val="left"/>
      <w:pPr>
        <w:ind w:left="2739" w:hanging="420"/>
      </w:pPr>
    </w:lvl>
    <w:lvl w:ilvl="5" w:tentative="0">
      <w:start w:val="1"/>
      <w:numFmt w:val="lowerRoman"/>
      <w:lvlText w:val="%6."/>
      <w:lvlJc w:val="right"/>
      <w:pPr>
        <w:ind w:left="3159" w:hanging="420"/>
      </w:pPr>
    </w:lvl>
    <w:lvl w:ilvl="6" w:tentative="0">
      <w:start w:val="1"/>
      <w:numFmt w:val="decimal"/>
      <w:lvlText w:val="%7."/>
      <w:lvlJc w:val="left"/>
      <w:pPr>
        <w:ind w:left="3579" w:hanging="420"/>
      </w:pPr>
    </w:lvl>
    <w:lvl w:ilvl="7" w:tentative="0">
      <w:start w:val="1"/>
      <w:numFmt w:val="lowerLetter"/>
      <w:lvlText w:val="%8)"/>
      <w:lvlJc w:val="left"/>
      <w:pPr>
        <w:ind w:left="3999" w:hanging="420"/>
      </w:pPr>
    </w:lvl>
    <w:lvl w:ilvl="8" w:tentative="0">
      <w:start w:val="1"/>
      <w:numFmt w:val="lowerRoman"/>
      <w:lvlText w:val="%9."/>
      <w:lvlJc w:val="right"/>
      <w:pPr>
        <w:ind w:left="441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31349"/>
    <w:rsid w:val="000336DF"/>
    <w:rsid w:val="00042097"/>
    <w:rsid w:val="00063105"/>
    <w:rsid w:val="00064A91"/>
    <w:rsid w:val="000718C4"/>
    <w:rsid w:val="000779B0"/>
    <w:rsid w:val="000976CE"/>
    <w:rsid w:val="000D6F2B"/>
    <w:rsid w:val="000F5EC4"/>
    <w:rsid w:val="001063CC"/>
    <w:rsid w:val="00171605"/>
    <w:rsid w:val="00182456"/>
    <w:rsid w:val="00191D60"/>
    <w:rsid w:val="001E4E23"/>
    <w:rsid w:val="001E510D"/>
    <w:rsid w:val="001F28C1"/>
    <w:rsid w:val="001F4EC0"/>
    <w:rsid w:val="00213789"/>
    <w:rsid w:val="00232ACF"/>
    <w:rsid w:val="002451DB"/>
    <w:rsid w:val="002751CF"/>
    <w:rsid w:val="002A6E07"/>
    <w:rsid w:val="002C18A4"/>
    <w:rsid w:val="00306F6F"/>
    <w:rsid w:val="00341FE8"/>
    <w:rsid w:val="0034456B"/>
    <w:rsid w:val="00363675"/>
    <w:rsid w:val="00383041"/>
    <w:rsid w:val="00387C8E"/>
    <w:rsid w:val="003A35BF"/>
    <w:rsid w:val="003D2F77"/>
    <w:rsid w:val="003E747C"/>
    <w:rsid w:val="00406511"/>
    <w:rsid w:val="00460F35"/>
    <w:rsid w:val="004618BC"/>
    <w:rsid w:val="004717BE"/>
    <w:rsid w:val="00473ECA"/>
    <w:rsid w:val="004C755C"/>
    <w:rsid w:val="004D515A"/>
    <w:rsid w:val="004D5572"/>
    <w:rsid w:val="004E710E"/>
    <w:rsid w:val="0050273F"/>
    <w:rsid w:val="00513897"/>
    <w:rsid w:val="0051537B"/>
    <w:rsid w:val="00516DED"/>
    <w:rsid w:val="00530C81"/>
    <w:rsid w:val="005B3895"/>
    <w:rsid w:val="005C43A2"/>
    <w:rsid w:val="005D7446"/>
    <w:rsid w:val="005E64FB"/>
    <w:rsid w:val="005F5987"/>
    <w:rsid w:val="005F6F9D"/>
    <w:rsid w:val="00602EED"/>
    <w:rsid w:val="006034F1"/>
    <w:rsid w:val="00606DBF"/>
    <w:rsid w:val="00624A60"/>
    <w:rsid w:val="00665AE2"/>
    <w:rsid w:val="006B0D64"/>
    <w:rsid w:val="00731FC7"/>
    <w:rsid w:val="00740E64"/>
    <w:rsid w:val="0075205F"/>
    <w:rsid w:val="00754C62"/>
    <w:rsid w:val="00754F6E"/>
    <w:rsid w:val="00764609"/>
    <w:rsid w:val="00765460"/>
    <w:rsid w:val="007A4101"/>
    <w:rsid w:val="007B1064"/>
    <w:rsid w:val="007B148A"/>
    <w:rsid w:val="007E5D59"/>
    <w:rsid w:val="00807CCC"/>
    <w:rsid w:val="008172D3"/>
    <w:rsid w:val="008232A9"/>
    <w:rsid w:val="00846390"/>
    <w:rsid w:val="00892D30"/>
    <w:rsid w:val="00896ADB"/>
    <w:rsid w:val="00897D3A"/>
    <w:rsid w:val="008B6FB7"/>
    <w:rsid w:val="008F2017"/>
    <w:rsid w:val="008F6C46"/>
    <w:rsid w:val="00904071"/>
    <w:rsid w:val="009232C9"/>
    <w:rsid w:val="009268AC"/>
    <w:rsid w:val="009702FE"/>
    <w:rsid w:val="009A2744"/>
    <w:rsid w:val="00A54A37"/>
    <w:rsid w:val="00A636F4"/>
    <w:rsid w:val="00A70448"/>
    <w:rsid w:val="00A8057F"/>
    <w:rsid w:val="00AA19F3"/>
    <w:rsid w:val="00AC28EE"/>
    <w:rsid w:val="00AC3F0E"/>
    <w:rsid w:val="00AD4965"/>
    <w:rsid w:val="00AF7D7E"/>
    <w:rsid w:val="00B36E61"/>
    <w:rsid w:val="00B409FF"/>
    <w:rsid w:val="00B4133E"/>
    <w:rsid w:val="00B54DE8"/>
    <w:rsid w:val="00B63E9E"/>
    <w:rsid w:val="00B73639"/>
    <w:rsid w:val="00BB4C50"/>
    <w:rsid w:val="00BC0439"/>
    <w:rsid w:val="00BE63F8"/>
    <w:rsid w:val="00C02767"/>
    <w:rsid w:val="00C04C21"/>
    <w:rsid w:val="00C17389"/>
    <w:rsid w:val="00C27A1E"/>
    <w:rsid w:val="00C50203"/>
    <w:rsid w:val="00C5412C"/>
    <w:rsid w:val="00C7436A"/>
    <w:rsid w:val="00C96393"/>
    <w:rsid w:val="00C9701D"/>
    <w:rsid w:val="00CA0F14"/>
    <w:rsid w:val="00CA385E"/>
    <w:rsid w:val="00CA536B"/>
    <w:rsid w:val="00CA59A1"/>
    <w:rsid w:val="00CB0D1E"/>
    <w:rsid w:val="00CD6E49"/>
    <w:rsid w:val="00CD794A"/>
    <w:rsid w:val="00D1150D"/>
    <w:rsid w:val="00D42F35"/>
    <w:rsid w:val="00D55E2D"/>
    <w:rsid w:val="00DA28DE"/>
    <w:rsid w:val="00DB612B"/>
    <w:rsid w:val="00DC2A37"/>
    <w:rsid w:val="00E07782"/>
    <w:rsid w:val="00E50B46"/>
    <w:rsid w:val="00E53CC2"/>
    <w:rsid w:val="00E70EA3"/>
    <w:rsid w:val="00E94ED5"/>
    <w:rsid w:val="00EE017C"/>
    <w:rsid w:val="00F0336A"/>
    <w:rsid w:val="00F06DA9"/>
    <w:rsid w:val="00F103D6"/>
    <w:rsid w:val="00F25220"/>
    <w:rsid w:val="00F27A24"/>
    <w:rsid w:val="00F40037"/>
    <w:rsid w:val="00F72DEA"/>
    <w:rsid w:val="00F862EA"/>
    <w:rsid w:val="00F94CAF"/>
    <w:rsid w:val="00FA2884"/>
    <w:rsid w:val="00FA32D0"/>
    <w:rsid w:val="00FA5F18"/>
    <w:rsid w:val="00FC03DC"/>
    <w:rsid w:val="00FC5708"/>
    <w:rsid w:val="00FF252D"/>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62E5AF0"/>
    <w:rsid w:val="37FDA7E2"/>
    <w:rsid w:val="3A314D88"/>
    <w:rsid w:val="3A746883"/>
    <w:rsid w:val="3CA15DE9"/>
    <w:rsid w:val="3FE61EE5"/>
    <w:rsid w:val="4026331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AACB-2EEC-4F35-87C1-B979425221E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7678</Words>
  <Characters>8244</Characters>
  <Lines>63</Lines>
  <Paragraphs>17</Paragraphs>
  <TotalTime>1700</TotalTime>
  <ScaleCrop>false</ScaleCrop>
  <LinksUpToDate>false</LinksUpToDate>
  <CharactersWithSpaces>8286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2025-09-11T02:23:00Z</dcterms:created>
  <dc:creator>uos</dc:creator>
  <cp:lastModifiedBy>……</cp:lastModifiedBy>
  <cp:lastPrinted>2025-09-24T06:57:00Z</cp:lastPrinted>
  <dcterms:modified xsi:type="dcterms:W3CDTF">2025-09-26T03:15:34Z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39F1672A1C0B40E284D218551201D21F_13</vt:lpwstr>
  </property>
  <property fmtid="{D5CDD505-2E9C-101B-9397-08002B2CF9AE}" pid="4" name="KSOTemplateDocerSaveRecord">
    <vt:lpwstr>eyJoZGlkIjoiZTE1ZTMyNThhMGRjZTNhMTUwYzQ0Yzc5YjBmNmI4YTIiLCJ1c2VySWQiOiI0MjgyNDU3NTIifQ==</vt:lpwstr>
  </property>
</Properties>
</file>