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AA3" w:rsidRPr="00425AA3" w:rsidRDefault="00425AA3" w:rsidP="002C084A">
      <w:pPr>
        <w:pStyle w:val="a6"/>
        <w:spacing w:line="560" w:lineRule="exact"/>
        <w:rPr>
          <w:rFonts w:ascii="黑体" w:eastAsia="黑体" w:hAnsi="黑体" w:hint="eastAsia"/>
          <w:sz w:val="32"/>
          <w:szCs w:val="32"/>
        </w:rPr>
      </w:pPr>
      <w:r>
        <w:rPr>
          <w:rFonts w:ascii="黑体" w:eastAsia="黑体" w:hAnsi="黑体" w:hint="eastAsia"/>
          <w:sz w:val="32"/>
          <w:szCs w:val="32"/>
        </w:rPr>
        <w:t>附件4</w:t>
      </w:r>
    </w:p>
    <w:p w:rsidR="00EB692F" w:rsidRPr="008675A4" w:rsidRDefault="00C40495" w:rsidP="002C084A">
      <w:pPr>
        <w:pStyle w:val="a6"/>
        <w:spacing w:line="560" w:lineRule="exact"/>
        <w:jc w:val="center"/>
        <w:rPr>
          <w:rFonts w:ascii="方正小标宋简体" w:eastAsia="方正小标宋简体"/>
          <w:sz w:val="44"/>
          <w:szCs w:val="44"/>
        </w:rPr>
      </w:pPr>
      <w:r w:rsidRPr="008675A4">
        <w:rPr>
          <w:rFonts w:ascii="方正小标宋简体" w:eastAsia="方正小标宋简体" w:hint="eastAsia"/>
          <w:sz w:val="44"/>
          <w:szCs w:val="44"/>
        </w:rPr>
        <w:t>昌都市纪委监委202</w:t>
      </w:r>
      <w:r w:rsidR="00AB1E23" w:rsidRPr="008675A4">
        <w:rPr>
          <w:rFonts w:ascii="方正小标宋简体" w:eastAsia="方正小标宋简体" w:hint="eastAsia"/>
          <w:sz w:val="44"/>
          <w:szCs w:val="44"/>
        </w:rPr>
        <w:t>3</w:t>
      </w:r>
      <w:r w:rsidRPr="008675A4">
        <w:rPr>
          <w:rFonts w:ascii="方正小标宋简体" w:eastAsia="方正小标宋简体" w:hint="eastAsia"/>
          <w:sz w:val="44"/>
          <w:szCs w:val="44"/>
        </w:rPr>
        <w:t>年</w:t>
      </w:r>
      <w:r w:rsidR="005807C3" w:rsidRPr="008675A4">
        <w:rPr>
          <w:rFonts w:ascii="方正小标宋简体" w:eastAsia="方正小标宋简体" w:hint="eastAsia"/>
          <w:sz w:val="44"/>
          <w:szCs w:val="44"/>
        </w:rPr>
        <w:t>度</w:t>
      </w:r>
      <w:r w:rsidR="00415BC1" w:rsidRPr="008675A4">
        <w:rPr>
          <w:rFonts w:ascii="方正小标宋简体" w:eastAsia="方正小标宋简体" w:hint="eastAsia"/>
          <w:sz w:val="44"/>
          <w:szCs w:val="44"/>
        </w:rPr>
        <w:t>纪检监察</w:t>
      </w:r>
    </w:p>
    <w:p w:rsidR="00257832" w:rsidRPr="008675A4" w:rsidRDefault="0049749F" w:rsidP="002C084A">
      <w:pPr>
        <w:pStyle w:val="a6"/>
        <w:spacing w:line="560" w:lineRule="exact"/>
        <w:jc w:val="center"/>
        <w:rPr>
          <w:rFonts w:ascii="方正小标宋简体" w:eastAsia="方正小标宋简体"/>
          <w:sz w:val="44"/>
          <w:szCs w:val="44"/>
        </w:rPr>
      </w:pPr>
      <w:r w:rsidRPr="008675A4">
        <w:rPr>
          <w:rFonts w:ascii="方正小标宋简体" w:eastAsia="方正小标宋简体" w:hint="eastAsia"/>
          <w:sz w:val="44"/>
          <w:szCs w:val="44"/>
        </w:rPr>
        <w:t>业务专项经费</w:t>
      </w:r>
      <w:r w:rsidR="00EB692F" w:rsidRPr="008675A4">
        <w:rPr>
          <w:rFonts w:ascii="方正小标宋简体" w:eastAsia="方正小标宋简体" w:hint="eastAsia"/>
          <w:sz w:val="44"/>
          <w:szCs w:val="44"/>
        </w:rPr>
        <w:t>支出绩效评价报告</w:t>
      </w:r>
    </w:p>
    <w:p w:rsidR="00AB1E23" w:rsidRPr="00EB692F" w:rsidRDefault="00AB1E23" w:rsidP="002C084A">
      <w:pPr>
        <w:spacing w:line="560" w:lineRule="exact"/>
        <w:ind w:firstLineChars="0" w:firstLine="0"/>
        <w:rPr>
          <w:rFonts w:eastAsia="楷体" w:hAnsi="楷体"/>
          <w:bCs/>
          <w:sz w:val="32"/>
          <w:szCs w:val="32"/>
        </w:rPr>
      </w:pPr>
    </w:p>
    <w:p w:rsidR="0049749F" w:rsidRPr="0049749F" w:rsidRDefault="007862FC" w:rsidP="002C084A">
      <w:pPr>
        <w:spacing w:line="560" w:lineRule="exact"/>
        <w:ind w:firstLine="640"/>
        <w:rPr>
          <w:rFonts w:eastAsia="黑体"/>
          <w:bCs/>
          <w:sz w:val="32"/>
          <w:szCs w:val="32"/>
        </w:rPr>
      </w:pPr>
      <w:r w:rsidRPr="00DD186C">
        <w:rPr>
          <w:rFonts w:eastAsia="黑体"/>
          <w:bCs/>
          <w:sz w:val="32"/>
          <w:szCs w:val="32"/>
        </w:rPr>
        <w:t>一、</w:t>
      </w:r>
      <w:r w:rsidR="00415BC1">
        <w:rPr>
          <w:rFonts w:eastAsia="黑体" w:hint="eastAsia"/>
          <w:bCs/>
          <w:sz w:val="32"/>
          <w:szCs w:val="32"/>
        </w:rPr>
        <w:t>项目</w:t>
      </w:r>
      <w:r w:rsidR="00E925C3" w:rsidRPr="00DD186C">
        <w:rPr>
          <w:rFonts w:eastAsia="黑体"/>
          <w:bCs/>
          <w:sz w:val="32"/>
          <w:szCs w:val="32"/>
        </w:rPr>
        <w:t>基本情况</w:t>
      </w:r>
    </w:p>
    <w:p w:rsidR="0061440F" w:rsidRDefault="0061440F" w:rsidP="002C084A">
      <w:pPr>
        <w:spacing w:line="560" w:lineRule="exact"/>
        <w:ind w:firstLine="640"/>
        <w:rPr>
          <w:rFonts w:eastAsia="楷体" w:hAnsi="楷体"/>
          <w:sz w:val="32"/>
          <w:szCs w:val="32"/>
        </w:rPr>
      </w:pPr>
      <w:r>
        <w:rPr>
          <w:rFonts w:eastAsia="楷体" w:hAnsi="楷体" w:hint="eastAsia"/>
          <w:sz w:val="32"/>
          <w:szCs w:val="32"/>
        </w:rPr>
        <w:t>（一）项目背景。</w:t>
      </w:r>
      <w:r>
        <w:rPr>
          <w:rFonts w:ascii="仿宋_GB2312" w:eastAsia="仿宋_GB2312" w:hAnsi="仿宋" w:cs="仿宋" w:hint="eastAsia"/>
          <w:sz w:val="32"/>
          <w:szCs w:val="32"/>
        </w:rPr>
        <w:t>近年来，特别是监察体制改革以来，市纪委监委在区纪委监委和市委的坚强领导下，坚持以习近平新时代中国特色社会主义思想为指导，增强“四个意识”、坚定“四个自信”、做到“两个维护”，准确理解和把握运用监督执纪“四种形态”，坚定不移把讲政治落实到审查调查工作全过程，认真落实“两个为主”，对重要问题线索处置、重点案件查办，及时向市委和自治区纪委报告，不断积极稳妥的推动审查调查工作高质量发展。但从审查调查工作开展情况来看，还存在许多突出问题，例如谈话场所建设还不够规范，存在安全隐患、我市山高谷深、路遥道远，办案成本大等问题一定程度上影响了审查调查工作质量。进一步加大审查调查业务经费投入，有利于进一步提升审查调查工作基础设施保障，全面规范谈话场所建设，保障审查调查安全，解决审查调查工作需求，提升审查调查工作质量和效率，持续净化政治生态，推动党中央、区党委和市委的各项决策部署落地生根。</w:t>
      </w:r>
    </w:p>
    <w:p w:rsidR="0049749F" w:rsidRPr="0049749F" w:rsidRDefault="0049749F" w:rsidP="002C084A">
      <w:pPr>
        <w:spacing w:line="560" w:lineRule="exact"/>
        <w:ind w:firstLine="640"/>
        <w:rPr>
          <w:rFonts w:eastAsia="仿宋_GB2312"/>
          <w:sz w:val="32"/>
          <w:szCs w:val="32"/>
        </w:rPr>
      </w:pPr>
      <w:r>
        <w:rPr>
          <w:rFonts w:eastAsia="楷体" w:hAnsi="楷体" w:hint="eastAsia"/>
          <w:sz w:val="32"/>
          <w:szCs w:val="32"/>
        </w:rPr>
        <w:t>（</w:t>
      </w:r>
      <w:r w:rsidR="0061440F">
        <w:rPr>
          <w:rFonts w:eastAsia="楷体" w:hAnsi="楷体" w:hint="eastAsia"/>
          <w:sz w:val="32"/>
          <w:szCs w:val="32"/>
        </w:rPr>
        <w:t>二</w:t>
      </w:r>
      <w:r>
        <w:rPr>
          <w:rFonts w:eastAsia="楷体" w:hAnsi="楷体" w:hint="eastAsia"/>
          <w:sz w:val="32"/>
          <w:szCs w:val="32"/>
        </w:rPr>
        <w:t>）主要内容。</w:t>
      </w:r>
      <w:r w:rsidRPr="0049749F">
        <w:rPr>
          <w:rFonts w:eastAsia="仿宋_GB2312"/>
          <w:sz w:val="32"/>
          <w:szCs w:val="32"/>
        </w:rPr>
        <w:t>昌都市纪委监委</w:t>
      </w:r>
      <w:r w:rsidRPr="0049749F">
        <w:rPr>
          <w:rFonts w:eastAsia="仿宋_GB2312"/>
          <w:sz w:val="32"/>
          <w:szCs w:val="32"/>
        </w:rPr>
        <w:t>2023</w:t>
      </w:r>
      <w:r w:rsidRPr="0049749F">
        <w:rPr>
          <w:rFonts w:eastAsia="仿宋_GB2312"/>
          <w:sz w:val="32"/>
          <w:szCs w:val="32"/>
        </w:rPr>
        <w:t>年度纪检监察业务专项经费主要包括办案业务经费、专项检查业务经费、党风廉政</w:t>
      </w:r>
      <w:r w:rsidRPr="0049749F">
        <w:rPr>
          <w:rFonts w:eastAsia="仿宋_GB2312"/>
          <w:sz w:val="32"/>
          <w:szCs w:val="32"/>
        </w:rPr>
        <w:lastRenderedPageBreak/>
        <w:t>建设宣传经费、全市纪检监察干部培训经费、全市纪检监察工作会议经费以及金纪网线路租赁费。</w:t>
      </w:r>
    </w:p>
    <w:p w:rsidR="0049749F" w:rsidRPr="0049749F" w:rsidRDefault="0049749F" w:rsidP="002C084A">
      <w:pPr>
        <w:spacing w:line="560" w:lineRule="exact"/>
        <w:ind w:firstLine="640"/>
        <w:rPr>
          <w:rFonts w:eastAsia="仿宋_GB2312"/>
          <w:sz w:val="32"/>
          <w:szCs w:val="32"/>
        </w:rPr>
      </w:pPr>
      <w:r>
        <w:rPr>
          <w:rFonts w:eastAsia="楷体" w:hAnsi="楷体" w:hint="eastAsia"/>
          <w:sz w:val="32"/>
          <w:szCs w:val="32"/>
        </w:rPr>
        <w:t>（</w:t>
      </w:r>
      <w:r w:rsidR="0061440F">
        <w:rPr>
          <w:rFonts w:eastAsia="楷体" w:hAnsi="楷体" w:hint="eastAsia"/>
          <w:sz w:val="32"/>
          <w:szCs w:val="32"/>
        </w:rPr>
        <w:t>三</w:t>
      </w:r>
      <w:r>
        <w:rPr>
          <w:rFonts w:eastAsia="楷体" w:hAnsi="楷体" w:hint="eastAsia"/>
          <w:sz w:val="32"/>
          <w:szCs w:val="32"/>
        </w:rPr>
        <w:t>）资金投入及使用情况。</w:t>
      </w:r>
      <w:r w:rsidRPr="0049749F">
        <w:rPr>
          <w:rFonts w:eastAsia="仿宋_GB2312"/>
          <w:sz w:val="32"/>
          <w:szCs w:val="32"/>
        </w:rPr>
        <w:t>2023</w:t>
      </w:r>
      <w:r w:rsidRPr="0049749F">
        <w:rPr>
          <w:rFonts w:eastAsia="仿宋_GB2312"/>
          <w:sz w:val="32"/>
          <w:szCs w:val="32"/>
        </w:rPr>
        <w:t>年全年预算收入</w:t>
      </w:r>
      <w:r w:rsidRPr="0049749F">
        <w:rPr>
          <w:rFonts w:eastAsia="仿宋_GB2312"/>
          <w:sz w:val="32"/>
          <w:szCs w:val="32"/>
        </w:rPr>
        <w:t>4</w:t>
      </w:r>
      <w:r w:rsidR="0061440F">
        <w:rPr>
          <w:rFonts w:eastAsia="仿宋_GB2312" w:hint="eastAsia"/>
          <w:sz w:val="32"/>
          <w:szCs w:val="32"/>
        </w:rPr>
        <w:t>,</w:t>
      </w:r>
      <w:r w:rsidRPr="0049749F">
        <w:rPr>
          <w:rFonts w:eastAsia="仿宋_GB2312"/>
          <w:sz w:val="32"/>
          <w:szCs w:val="32"/>
        </w:rPr>
        <w:t>397</w:t>
      </w:r>
      <w:r w:rsidR="0061440F">
        <w:rPr>
          <w:rFonts w:eastAsia="仿宋_GB2312" w:hint="eastAsia"/>
          <w:sz w:val="32"/>
          <w:szCs w:val="32"/>
        </w:rPr>
        <w:t>,</w:t>
      </w:r>
      <w:r w:rsidRPr="0049749F">
        <w:rPr>
          <w:rFonts w:eastAsia="仿宋_GB2312"/>
          <w:sz w:val="32"/>
          <w:szCs w:val="32"/>
        </w:rPr>
        <w:t>041.85</w:t>
      </w:r>
      <w:r w:rsidRPr="0049749F">
        <w:rPr>
          <w:rFonts w:eastAsia="仿宋_GB2312"/>
          <w:sz w:val="32"/>
          <w:szCs w:val="32"/>
        </w:rPr>
        <w:t>元，</w:t>
      </w:r>
      <w:r w:rsidR="00487897">
        <w:rPr>
          <w:rFonts w:eastAsia="仿宋_GB2312" w:hint="eastAsia"/>
          <w:sz w:val="32"/>
          <w:szCs w:val="32"/>
        </w:rPr>
        <w:t>预算支出</w:t>
      </w:r>
      <w:r w:rsidR="00487897" w:rsidRPr="0049749F">
        <w:rPr>
          <w:rFonts w:eastAsia="仿宋_GB2312"/>
          <w:sz w:val="32"/>
          <w:szCs w:val="32"/>
        </w:rPr>
        <w:t>4</w:t>
      </w:r>
      <w:r w:rsidR="00487897">
        <w:rPr>
          <w:rFonts w:eastAsia="仿宋_GB2312" w:hint="eastAsia"/>
          <w:sz w:val="32"/>
          <w:szCs w:val="32"/>
        </w:rPr>
        <w:t>,</w:t>
      </w:r>
      <w:r w:rsidR="00487897" w:rsidRPr="0049749F">
        <w:rPr>
          <w:rFonts w:eastAsia="仿宋_GB2312"/>
          <w:sz w:val="32"/>
          <w:szCs w:val="32"/>
        </w:rPr>
        <w:t>397</w:t>
      </w:r>
      <w:r w:rsidR="00487897">
        <w:rPr>
          <w:rFonts w:eastAsia="仿宋_GB2312" w:hint="eastAsia"/>
          <w:sz w:val="32"/>
          <w:szCs w:val="32"/>
        </w:rPr>
        <w:t>,</w:t>
      </w:r>
      <w:r w:rsidR="00487897" w:rsidRPr="0049749F">
        <w:rPr>
          <w:rFonts w:eastAsia="仿宋_GB2312"/>
          <w:sz w:val="32"/>
          <w:szCs w:val="32"/>
        </w:rPr>
        <w:t>041.85</w:t>
      </w:r>
      <w:r w:rsidR="00487897" w:rsidRPr="0049749F">
        <w:rPr>
          <w:rFonts w:eastAsia="仿宋_GB2312"/>
          <w:sz w:val="32"/>
          <w:szCs w:val="32"/>
        </w:rPr>
        <w:t>元</w:t>
      </w:r>
      <w:r w:rsidR="00487897">
        <w:rPr>
          <w:rFonts w:eastAsia="仿宋_GB2312" w:hint="eastAsia"/>
          <w:sz w:val="32"/>
          <w:szCs w:val="32"/>
        </w:rPr>
        <w:t>，预算执行率</w:t>
      </w:r>
      <w:r w:rsidR="00487897">
        <w:rPr>
          <w:rFonts w:eastAsia="仿宋_GB2312" w:hint="eastAsia"/>
          <w:sz w:val="32"/>
          <w:szCs w:val="32"/>
        </w:rPr>
        <w:t>100%</w:t>
      </w:r>
      <w:r w:rsidR="00487897">
        <w:rPr>
          <w:rFonts w:eastAsia="仿宋_GB2312" w:hint="eastAsia"/>
          <w:sz w:val="32"/>
          <w:szCs w:val="32"/>
        </w:rPr>
        <w:t>。其中办案业务经费支出</w:t>
      </w:r>
      <w:r w:rsidR="00487897">
        <w:rPr>
          <w:rFonts w:eastAsia="仿宋_GB2312" w:hint="eastAsia"/>
          <w:sz w:val="32"/>
          <w:szCs w:val="32"/>
        </w:rPr>
        <w:t>3,243,050.73</w:t>
      </w:r>
      <w:r w:rsidR="00487897">
        <w:rPr>
          <w:rFonts w:eastAsia="仿宋_GB2312" w:hint="eastAsia"/>
          <w:sz w:val="32"/>
          <w:szCs w:val="32"/>
        </w:rPr>
        <w:t>元，专项检查业务经费支出</w:t>
      </w:r>
      <w:r w:rsidR="00487897">
        <w:rPr>
          <w:rFonts w:eastAsia="仿宋_GB2312" w:hint="eastAsia"/>
          <w:sz w:val="32"/>
          <w:szCs w:val="32"/>
        </w:rPr>
        <w:t>380,206.00</w:t>
      </w:r>
      <w:r w:rsidR="00487897">
        <w:rPr>
          <w:rFonts w:eastAsia="仿宋_GB2312" w:hint="eastAsia"/>
          <w:sz w:val="32"/>
          <w:szCs w:val="32"/>
        </w:rPr>
        <w:t>元，党风廉政建设宣传经费支出</w:t>
      </w:r>
      <w:r w:rsidR="00487897">
        <w:rPr>
          <w:rFonts w:eastAsia="仿宋_GB2312" w:hint="eastAsia"/>
          <w:sz w:val="32"/>
          <w:szCs w:val="32"/>
        </w:rPr>
        <w:t>204,913.12</w:t>
      </w:r>
      <w:r w:rsidR="00487897">
        <w:rPr>
          <w:rFonts w:eastAsia="仿宋_GB2312" w:hint="eastAsia"/>
          <w:sz w:val="32"/>
          <w:szCs w:val="32"/>
        </w:rPr>
        <w:t>元，全市纪检监察干部培训经费</w:t>
      </w:r>
      <w:r w:rsidR="00487897">
        <w:rPr>
          <w:rFonts w:eastAsia="仿宋_GB2312" w:hint="eastAsia"/>
          <w:sz w:val="32"/>
          <w:szCs w:val="32"/>
        </w:rPr>
        <w:t>133,425.00</w:t>
      </w:r>
      <w:r w:rsidR="00487897">
        <w:rPr>
          <w:rFonts w:eastAsia="仿宋_GB2312" w:hint="eastAsia"/>
          <w:sz w:val="32"/>
          <w:szCs w:val="32"/>
        </w:rPr>
        <w:t>元，全市纪检监察工作会议经费</w:t>
      </w:r>
      <w:r w:rsidR="00487897">
        <w:rPr>
          <w:rFonts w:eastAsia="仿宋_GB2312" w:hint="eastAsia"/>
          <w:sz w:val="32"/>
          <w:szCs w:val="32"/>
        </w:rPr>
        <w:t>39,447.00</w:t>
      </w:r>
      <w:r w:rsidR="00487897">
        <w:rPr>
          <w:rFonts w:eastAsia="仿宋_GB2312" w:hint="eastAsia"/>
          <w:sz w:val="32"/>
          <w:szCs w:val="32"/>
        </w:rPr>
        <w:t>元，金纪网线路租赁费</w:t>
      </w:r>
      <w:r w:rsidR="00487897">
        <w:rPr>
          <w:rFonts w:eastAsia="仿宋_GB2312" w:hint="eastAsia"/>
          <w:sz w:val="32"/>
          <w:szCs w:val="32"/>
        </w:rPr>
        <w:t>396,000.00</w:t>
      </w:r>
      <w:r w:rsidR="00487897">
        <w:rPr>
          <w:rFonts w:eastAsia="仿宋_GB2312" w:hint="eastAsia"/>
          <w:sz w:val="32"/>
          <w:szCs w:val="32"/>
        </w:rPr>
        <w:t>元。</w:t>
      </w:r>
    </w:p>
    <w:p w:rsidR="0049749F" w:rsidRDefault="0049749F" w:rsidP="002C084A">
      <w:pPr>
        <w:spacing w:line="560" w:lineRule="exact"/>
        <w:ind w:firstLine="640"/>
        <w:rPr>
          <w:rFonts w:eastAsia="仿宋_GB2312"/>
          <w:sz w:val="32"/>
          <w:szCs w:val="32"/>
        </w:rPr>
      </w:pPr>
      <w:r>
        <w:rPr>
          <w:rFonts w:eastAsia="楷体" w:hAnsi="楷体" w:hint="eastAsia"/>
          <w:sz w:val="32"/>
          <w:szCs w:val="32"/>
        </w:rPr>
        <w:t>（</w:t>
      </w:r>
      <w:r w:rsidR="0061440F">
        <w:rPr>
          <w:rFonts w:eastAsia="楷体" w:hAnsi="楷体" w:hint="eastAsia"/>
          <w:sz w:val="32"/>
          <w:szCs w:val="32"/>
        </w:rPr>
        <w:t>四</w:t>
      </w:r>
      <w:r>
        <w:rPr>
          <w:rFonts w:eastAsia="楷体" w:hAnsi="楷体" w:hint="eastAsia"/>
          <w:sz w:val="32"/>
          <w:szCs w:val="32"/>
        </w:rPr>
        <w:t>）项目实施情况。</w:t>
      </w:r>
      <w:r w:rsidRPr="0049749F">
        <w:rPr>
          <w:rFonts w:eastAsia="仿宋_GB2312" w:hint="eastAsia"/>
          <w:b/>
          <w:sz w:val="32"/>
          <w:szCs w:val="32"/>
        </w:rPr>
        <w:t>一是</w:t>
      </w:r>
      <w:r w:rsidRPr="0049749F">
        <w:rPr>
          <w:rFonts w:eastAsia="仿宋_GB2312"/>
          <w:sz w:val="32"/>
          <w:szCs w:val="32"/>
        </w:rPr>
        <w:t>坚持全面从严治党，查处</w:t>
      </w:r>
      <w:r>
        <w:rPr>
          <w:rFonts w:eastAsia="仿宋_GB2312" w:hint="eastAsia"/>
          <w:sz w:val="32"/>
          <w:szCs w:val="32"/>
        </w:rPr>
        <w:t>了</w:t>
      </w:r>
      <w:r w:rsidRPr="0049749F">
        <w:rPr>
          <w:rFonts w:eastAsia="仿宋_GB2312"/>
          <w:sz w:val="32"/>
          <w:szCs w:val="32"/>
        </w:rPr>
        <w:t>一批违规违纪违法典型问题。</w:t>
      </w:r>
      <w:r w:rsidRPr="0049749F">
        <w:rPr>
          <w:rFonts w:eastAsia="仿宋_GB2312" w:hint="eastAsia"/>
          <w:b/>
          <w:sz w:val="32"/>
          <w:szCs w:val="32"/>
        </w:rPr>
        <w:t>二是</w:t>
      </w:r>
      <w:r w:rsidRPr="0049749F">
        <w:rPr>
          <w:rFonts w:eastAsia="仿宋_GB2312"/>
          <w:sz w:val="32"/>
          <w:szCs w:val="32"/>
        </w:rPr>
        <w:t>组织开展各专项督导检查，查处</w:t>
      </w:r>
      <w:r>
        <w:rPr>
          <w:rFonts w:eastAsia="仿宋_GB2312" w:hint="eastAsia"/>
          <w:sz w:val="32"/>
          <w:szCs w:val="32"/>
        </w:rPr>
        <w:t>了</w:t>
      </w:r>
      <w:r w:rsidRPr="0049749F">
        <w:rPr>
          <w:rFonts w:eastAsia="仿宋_GB2312"/>
          <w:sz w:val="32"/>
          <w:szCs w:val="32"/>
        </w:rPr>
        <w:t>一批违纪违规行为。</w:t>
      </w:r>
      <w:r w:rsidRPr="0049749F">
        <w:rPr>
          <w:rFonts w:eastAsia="仿宋_GB2312" w:hint="eastAsia"/>
          <w:b/>
          <w:sz w:val="32"/>
          <w:szCs w:val="32"/>
        </w:rPr>
        <w:t>三是</w:t>
      </w:r>
      <w:r w:rsidRPr="0049749F">
        <w:rPr>
          <w:rFonts w:eastAsia="仿宋_GB2312"/>
          <w:sz w:val="32"/>
          <w:szCs w:val="32"/>
        </w:rPr>
        <w:t>通过党风廉政宣传教育不断提升社会认可度和参与度</w:t>
      </w:r>
      <w:r>
        <w:rPr>
          <w:rFonts w:eastAsia="仿宋_GB2312" w:hint="eastAsia"/>
          <w:sz w:val="32"/>
          <w:szCs w:val="32"/>
        </w:rPr>
        <w:t>，</w:t>
      </w:r>
      <w:r w:rsidRPr="0049749F">
        <w:rPr>
          <w:rFonts w:eastAsia="仿宋_GB2312"/>
          <w:sz w:val="32"/>
          <w:szCs w:val="32"/>
        </w:rPr>
        <w:t>加快全市党风廉政建设宣传教育</w:t>
      </w:r>
      <w:r>
        <w:rPr>
          <w:rFonts w:eastAsia="仿宋_GB2312" w:hint="eastAsia"/>
          <w:sz w:val="32"/>
          <w:szCs w:val="32"/>
        </w:rPr>
        <w:t>，</w:t>
      </w:r>
      <w:r w:rsidRPr="0049749F">
        <w:rPr>
          <w:rFonts w:eastAsia="仿宋_GB2312"/>
          <w:sz w:val="32"/>
          <w:szCs w:val="32"/>
        </w:rPr>
        <w:t>提高全市党员廉洁自律意识。</w:t>
      </w:r>
      <w:r w:rsidRPr="0049749F">
        <w:rPr>
          <w:rFonts w:eastAsia="仿宋_GB2312" w:hint="eastAsia"/>
          <w:b/>
          <w:sz w:val="32"/>
          <w:szCs w:val="32"/>
        </w:rPr>
        <w:t>四是</w:t>
      </w:r>
      <w:r w:rsidRPr="00DF11D5">
        <w:rPr>
          <w:rFonts w:eastAsia="仿宋_GB2312" w:hint="eastAsia"/>
          <w:sz w:val="32"/>
          <w:szCs w:val="32"/>
        </w:rPr>
        <w:t>通过开展全市纪检监察干部业务培训，进一步提高</w:t>
      </w:r>
      <w:r w:rsidR="00DF11D5">
        <w:rPr>
          <w:rFonts w:eastAsia="仿宋_GB2312" w:hint="eastAsia"/>
          <w:sz w:val="32"/>
          <w:szCs w:val="32"/>
        </w:rPr>
        <w:t>纪检监察干部</w:t>
      </w:r>
      <w:r w:rsidRPr="00DF11D5">
        <w:rPr>
          <w:rFonts w:eastAsia="仿宋_GB2312" w:hint="eastAsia"/>
          <w:sz w:val="32"/>
          <w:szCs w:val="32"/>
        </w:rPr>
        <w:t>业务能力</w:t>
      </w:r>
      <w:r w:rsidR="00DF11D5">
        <w:rPr>
          <w:rFonts w:eastAsia="仿宋_GB2312" w:hint="eastAsia"/>
          <w:sz w:val="32"/>
          <w:szCs w:val="32"/>
        </w:rPr>
        <w:t>和履职能力</w:t>
      </w:r>
      <w:r w:rsidRPr="00DF11D5">
        <w:rPr>
          <w:rFonts w:eastAsia="仿宋_GB2312" w:hint="eastAsia"/>
          <w:sz w:val="32"/>
          <w:szCs w:val="32"/>
        </w:rPr>
        <w:t>，为</w:t>
      </w:r>
      <w:r w:rsidR="00DF11D5">
        <w:rPr>
          <w:rFonts w:eastAsia="仿宋_GB2312" w:hint="eastAsia"/>
          <w:sz w:val="32"/>
          <w:szCs w:val="32"/>
        </w:rPr>
        <w:t>锻造忠诚干净担当的</w:t>
      </w:r>
      <w:r w:rsidRPr="00DF11D5">
        <w:rPr>
          <w:rFonts w:eastAsia="仿宋_GB2312" w:hint="eastAsia"/>
          <w:sz w:val="32"/>
          <w:szCs w:val="32"/>
        </w:rPr>
        <w:t>纪检监察铁军</w:t>
      </w:r>
      <w:r w:rsidR="00DF11D5" w:rsidRPr="00DF11D5">
        <w:rPr>
          <w:rFonts w:eastAsia="仿宋_GB2312" w:hint="eastAsia"/>
          <w:sz w:val="32"/>
          <w:szCs w:val="32"/>
        </w:rPr>
        <w:t>打下坚实基础。</w:t>
      </w:r>
      <w:r w:rsidR="00DF11D5" w:rsidRPr="00DF11D5">
        <w:rPr>
          <w:rFonts w:eastAsia="仿宋_GB2312" w:hint="eastAsia"/>
          <w:b/>
          <w:sz w:val="32"/>
          <w:szCs w:val="32"/>
        </w:rPr>
        <w:t>五是</w:t>
      </w:r>
      <w:r w:rsidRPr="0049749F">
        <w:rPr>
          <w:rFonts w:eastAsia="仿宋_GB2312" w:hint="eastAsia"/>
          <w:sz w:val="32"/>
          <w:szCs w:val="32"/>
        </w:rPr>
        <w:t>通过召开全市纪检监察工作会议，不断加强</w:t>
      </w:r>
      <w:r w:rsidRPr="0049749F">
        <w:rPr>
          <w:rFonts w:eastAsia="仿宋_GB2312"/>
          <w:sz w:val="32"/>
          <w:szCs w:val="32"/>
        </w:rPr>
        <w:t>党风廉政建设和反腐败斗争，全市</w:t>
      </w:r>
      <w:r>
        <w:rPr>
          <w:rFonts w:eastAsia="仿宋_GB2312" w:hint="eastAsia"/>
          <w:sz w:val="32"/>
          <w:szCs w:val="32"/>
        </w:rPr>
        <w:t>纪检监察</w:t>
      </w:r>
      <w:r>
        <w:rPr>
          <w:rFonts w:eastAsia="仿宋_GB2312"/>
          <w:sz w:val="32"/>
          <w:szCs w:val="32"/>
        </w:rPr>
        <w:t>干部</w:t>
      </w:r>
      <w:r w:rsidRPr="0049749F">
        <w:rPr>
          <w:rFonts w:eastAsia="仿宋_GB2312"/>
          <w:sz w:val="32"/>
          <w:szCs w:val="32"/>
        </w:rPr>
        <w:t>按照</w:t>
      </w:r>
      <w:r>
        <w:rPr>
          <w:rFonts w:eastAsia="仿宋_GB2312" w:hint="eastAsia"/>
          <w:sz w:val="32"/>
          <w:szCs w:val="32"/>
        </w:rPr>
        <w:t>二届四次全会</w:t>
      </w:r>
      <w:r w:rsidRPr="0049749F">
        <w:rPr>
          <w:rFonts w:eastAsia="仿宋_GB2312"/>
          <w:sz w:val="32"/>
          <w:szCs w:val="32"/>
        </w:rPr>
        <w:t>会议精神抓好全年纪检监察工作，推进我市政治生态海晏河清、朗朗乾坤，为全市各项工作的有序发展保驾护航。</w:t>
      </w:r>
      <w:r w:rsidR="00DF11D5">
        <w:rPr>
          <w:rFonts w:eastAsia="仿宋_GB2312" w:hint="eastAsia"/>
          <w:b/>
          <w:sz w:val="32"/>
          <w:szCs w:val="32"/>
        </w:rPr>
        <w:t>六</w:t>
      </w:r>
      <w:r w:rsidRPr="0049749F">
        <w:rPr>
          <w:rFonts w:eastAsia="仿宋_GB2312" w:hint="eastAsia"/>
          <w:b/>
          <w:sz w:val="32"/>
          <w:szCs w:val="32"/>
        </w:rPr>
        <w:t>是</w:t>
      </w:r>
      <w:r w:rsidR="00DF11D5" w:rsidRPr="00DF11D5">
        <w:rPr>
          <w:rFonts w:eastAsia="仿宋_GB2312" w:hint="eastAsia"/>
          <w:sz w:val="32"/>
          <w:szCs w:val="32"/>
        </w:rPr>
        <w:t>按月支付电信公司金纪网线路租赁费，较好的保障了</w:t>
      </w:r>
      <w:r w:rsidR="00487897">
        <w:rPr>
          <w:rFonts w:eastAsia="仿宋_GB2312" w:hint="eastAsia"/>
          <w:sz w:val="32"/>
          <w:szCs w:val="32"/>
        </w:rPr>
        <w:t>11</w:t>
      </w:r>
      <w:r w:rsidR="00487897">
        <w:rPr>
          <w:rFonts w:eastAsia="仿宋_GB2312" w:hint="eastAsia"/>
          <w:sz w:val="32"/>
          <w:szCs w:val="32"/>
        </w:rPr>
        <w:t>县（区）</w:t>
      </w:r>
      <w:r w:rsidR="00DF11D5" w:rsidRPr="00DF11D5">
        <w:rPr>
          <w:rFonts w:eastAsia="仿宋_GB2312" w:hint="eastAsia"/>
          <w:sz w:val="32"/>
          <w:szCs w:val="32"/>
        </w:rPr>
        <w:t>金纪网线路畅通，提高了收</w:t>
      </w:r>
      <w:r w:rsidR="00487897">
        <w:rPr>
          <w:rFonts w:eastAsia="仿宋_GB2312" w:hint="eastAsia"/>
          <w:sz w:val="32"/>
          <w:szCs w:val="32"/>
        </w:rPr>
        <w:t>发</w:t>
      </w:r>
      <w:r w:rsidR="00DF11D5" w:rsidRPr="00DF11D5">
        <w:rPr>
          <w:rFonts w:eastAsia="仿宋_GB2312" w:hint="eastAsia"/>
          <w:sz w:val="32"/>
          <w:szCs w:val="32"/>
        </w:rPr>
        <w:t>文及</w:t>
      </w:r>
      <w:r w:rsidR="00487897">
        <w:rPr>
          <w:rFonts w:eastAsia="仿宋_GB2312" w:hint="eastAsia"/>
          <w:sz w:val="32"/>
          <w:szCs w:val="32"/>
        </w:rPr>
        <w:t>纪检监察</w:t>
      </w:r>
      <w:r w:rsidR="00DF11D5" w:rsidRPr="00DF11D5">
        <w:rPr>
          <w:rFonts w:eastAsia="仿宋_GB2312" w:hint="eastAsia"/>
          <w:sz w:val="32"/>
          <w:szCs w:val="32"/>
        </w:rPr>
        <w:t>工作效率</w:t>
      </w:r>
      <w:r w:rsidRPr="0049749F">
        <w:rPr>
          <w:rFonts w:eastAsia="仿宋_GB2312"/>
          <w:sz w:val="32"/>
          <w:szCs w:val="32"/>
        </w:rPr>
        <w:t>。</w:t>
      </w:r>
    </w:p>
    <w:p w:rsidR="0061440F" w:rsidRPr="0049749F" w:rsidRDefault="0061440F" w:rsidP="002C084A">
      <w:pPr>
        <w:spacing w:line="560" w:lineRule="exact"/>
        <w:ind w:firstLine="640"/>
        <w:rPr>
          <w:rFonts w:eastAsia="仿宋_GB2312"/>
          <w:sz w:val="32"/>
          <w:szCs w:val="32"/>
        </w:rPr>
      </w:pPr>
      <w:r w:rsidRPr="0061440F">
        <w:rPr>
          <w:rFonts w:ascii="楷体" w:eastAsia="楷体" w:hAnsi="楷体" w:hint="eastAsia"/>
          <w:sz w:val="32"/>
          <w:szCs w:val="32"/>
        </w:rPr>
        <w:t>（五）项目绩效目标</w:t>
      </w:r>
      <w:r>
        <w:rPr>
          <w:rFonts w:eastAsia="仿宋_GB2312" w:hint="eastAsia"/>
          <w:sz w:val="32"/>
          <w:szCs w:val="32"/>
        </w:rPr>
        <w:t>。昌都市纪委监委</w:t>
      </w:r>
      <w:r>
        <w:rPr>
          <w:rFonts w:eastAsia="仿宋_GB2312" w:hint="eastAsia"/>
          <w:sz w:val="32"/>
          <w:szCs w:val="32"/>
        </w:rPr>
        <w:t>2023</w:t>
      </w:r>
      <w:r>
        <w:rPr>
          <w:rFonts w:eastAsia="仿宋_GB2312" w:hint="eastAsia"/>
          <w:sz w:val="32"/>
          <w:szCs w:val="32"/>
        </w:rPr>
        <w:t>年度纪检监察</w:t>
      </w:r>
      <w:r>
        <w:rPr>
          <w:rFonts w:eastAsia="仿宋_GB2312" w:hint="eastAsia"/>
          <w:sz w:val="32"/>
          <w:szCs w:val="32"/>
        </w:rPr>
        <w:lastRenderedPageBreak/>
        <w:t>业务专项经费绩效目标详见附件</w:t>
      </w:r>
      <w:r>
        <w:rPr>
          <w:rFonts w:eastAsia="仿宋_GB2312" w:hint="eastAsia"/>
          <w:sz w:val="32"/>
          <w:szCs w:val="32"/>
        </w:rPr>
        <w:t>1</w:t>
      </w:r>
      <w:r>
        <w:rPr>
          <w:rFonts w:eastAsia="仿宋_GB2312" w:hint="eastAsia"/>
          <w:sz w:val="32"/>
          <w:szCs w:val="32"/>
        </w:rPr>
        <w:t>。</w:t>
      </w:r>
    </w:p>
    <w:p w:rsidR="00257832" w:rsidRPr="00DD186C" w:rsidRDefault="007862FC" w:rsidP="002C084A">
      <w:pPr>
        <w:spacing w:line="560" w:lineRule="exact"/>
        <w:ind w:firstLine="640"/>
        <w:rPr>
          <w:rFonts w:eastAsia="黑体"/>
          <w:bCs/>
          <w:sz w:val="32"/>
          <w:szCs w:val="32"/>
        </w:rPr>
      </w:pPr>
      <w:r w:rsidRPr="00DD186C">
        <w:rPr>
          <w:rFonts w:eastAsia="黑体"/>
          <w:bCs/>
          <w:sz w:val="32"/>
          <w:szCs w:val="32"/>
        </w:rPr>
        <w:t>二、</w:t>
      </w:r>
      <w:r w:rsidR="0061440F">
        <w:rPr>
          <w:rFonts w:eastAsia="黑体" w:hint="eastAsia"/>
          <w:bCs/>
          <w:sz w:val="32"/>
          <w:szCs w:val="32"/>
        </w:rPr>
        <w:t>绩效</w:t>
      </w:r>
      <w:r w:rsidR="00487897">
        <w:rPr>
          <w:rFonts w:eastAsia="黑体" w:hint="eastAsia"/>
          <w:bCs/>
          <w:sz w:val="32"/>
          <w:szCs w:val="32"/>
        </w:rPr>
        <w:t>评价</w:t>
      </w:r>
      <w:r w:rsidR="0061440F">
        <w:rPr>
          <w:rFonts w:eastAsia="黑体" w:hint="eastAsia"/>
          <w:bCs/>
          <w:sz w:val="32"/>
          <w:szCs w:val="32"/>
        </w:rPr>
        <w:t>工作开展</w:t>
      </w:r>
      <w:r w:rsidRPr="00DD186C">
        <w:rPr>
          <w:rFonts w:eastAsia="黑体"/>
          <w:bCs/>
          <w:sz w:val="32"/>
          <w:szCs w:val="32"/>
        </w:rPr>
        <w:t>情况</w:t>
      </w:r>
    </w:p>
    <w:p w:rsidR="00A2457C" w:rsidRDefault="00A2457C" w:rsidP="002C084A">
      <w:pPr>
        <w:widowControl/>
        <w:spacing w:line="560" w:lineRule="exact"/>
        <w:ind w:firstLine="640"/>
        <w:rPr>
          <w:rFonts w:eastAsia="仿宋_GB2312"/>
          <w:sz w:val="32"/>
          <w:szCs w:val="32"/>
        </w:rPr>
      </w:pPr>
      <w:r w:rsidRPr="005B5829">
        <w:rPr>
          <w:rFonts w:eastAsia="楷体" w:hAnsi="楷体"/>
          <w:sz w:val="32"/>
          <w:szCs w:val="32"/>
        </w:rPr>
        <w:t>（一）</w:t>
      </w:r>
      <w:r w:rsidR="00487897">
        <w:rPr>
          <w:rFonts w:eastAsia="楷体" w:hAnsi="楷体" w:hint="eastAsia"/>
          <w:sz w:val="32"/>
          <w:szCs w:val="32"/>
        </w:rPr>
        <w:t>评价目的</w:t>
      </w:r>
    </w:p>
    <w:p w:rsidR="00487897" w:rsidRDefault="004B226B" w:rsidP="002C084A">
      <w:pPr>
        <w:widowControl/>
        <w:spacing w:line="560" w:lineRule="exact"/>
        <w:ind w:firstLine="640"/>
        <w:rPr>
          <w:rFonts w:eastAsia="仿宋_GB2312"/>
          <w:sz w:val="32"/>
          <w:szCs w:val="32"/>
        </w:rPr>
      </w:pPr>
      <w:r>
        <w:rPr>
          <w:rFonts w:eastAsia="仿宋_GB2312" w:hint="eastAsia"/>
          <w:sz w:val="32"/>
          <w:szCs w:val="32"/>
        </w:rPr>
        <w:t>根据加快建成全覆盖预算绩效管理体系的要求，牢固树立“谁支出，谁负责”的理念，昌都市纪委监委坚持实事求是的原则，秉持一切从实际出发的精神，严格开展纪检监察业务专项经费绩效自评工作，确保自评数据真实、准确、客观，并强化绩效自评结果应用，不断提高财政资金使用效益。</w:t>
      </w:r>
    </w:p>
    <w:p w:rsidR="004B226B" w:rsidRPr="004B226B" w:rsidRDefault="004B226B" w:rsidP="002C084A">
      <w:pPr>
        <w:widowControl/>
        <w:spacing w:line="560" w:lineRule="exact"/>
        <w:ind w:firstLine="640"/>
        <w:rPr>
          <w:rFonts w:ascii="楷体" w:eastAsia="楷体" w:hAnsi="楷体"/>
          <w:sz w:val="32"/>
          <w:szCs w:val="32"/>
        </w:rPr>
      </w:pPr>
      <w:r w:rsidRPr="004B226B">
        <w:rPr>
          <w:rFonts w:ascii="楷体" w:eastAsia="楷体" w:hAnsi="楷体" w:hint="eastAsia"/>
          <w:sz w:val="32"/>
          <w:szCs w:val="32"/>
        </w:rPr>
        <w:t>（二）评价结果及分析</w:t>
      </w:r>
    </w:p>
    <w:p w:rsidR="004B226B" w:rsidRDefault="004B226B" w:rsidP="002C084A">
      <w:pPr>
        <w:widowControl/>
        <w:spacing w:line="560" w:lineRule="exact"/>
        <w:ind w:firstLine="640"/>
        <w:rPr>
          <w:rFonts w:eastAsia="仿宋_GB2312"/>
          <w:sz w:val="32"/>
          <w:szCs w:val="32"/>
        </w:rPr>
      </w:pPr>
      <w:r>
        <w:rPr>
          <w:rFonts w:eastAsia="仿宋_GB2312" w:hint="eastAsia"/>
          <w:sz w:val="32"/>
          <w:szCs w:val="32"/>
        </w:rPr>
        <w:t>根据《昌都市</w:t>
      </w:r>
      <w:r>
        <w:rPr>
          <w:rFonts w:eastAsia="仿宋_GB2312" w:hint="eastAsia"/>
          <w:sz w:val="32"/>
          <w:szCs w:val="32"/>
        </w:rPr>
        <w:t>2023</w:t>
      </w:r>
      <w:r>
        <w:rPr>
          <w:rFonts w:eastAsia="仿宋_GB2312" w:hint="eastAsia"/>
          <w:sz w:val="32"/>
          <w:szCs w:val="32"/>
        </w:rPr>
        <w:t>年项目支出绩效自评表》，昌都市纪委监委纪检监察业务专项经费自评得分为</w:t>
      </w:r>
      <w:r>
        <w:rPr>
          <w:rFonts w:eastAsia="仿宋_GB2312" w:hint="eastAsia"/>
          <w:sz w:val="32"/>
          <w:szCs w:val="32"/>
        </w:rPr>
        <w:t>95</w:t>
      </w:r>
      <w:r>
        <w:rPr>
          <w:rFonts w:eastAsia="仿宋_GB2312" w:hint="eastAsia"/>
          <w:sz w:val="32"/>
          <w:szCs w:val="32"/>
        </w:rPr>
        <w:t>分，自评结果为优。主要存在以下问题，</w:t>
      </w:r>
      <w:r w:rsidRPr="004B226B">
        <w:rPr>
          <w:rFonts w:eastAsia="仿宋_GB2312" w:hint="eastAsia"/>
          <w:b/>
          <w:sz w:val="32"/>
          <w:szCs w:val="32"/>
        </w:rPr>
        <w:t>一是</w:t>
      </w:r>
      <w:r>
        <w:rPr>
          <w:rFonts w:eastAsia="仿宋_GB2312" w:hint="eastAsia"/>
          <w:sz w:val="32"/>
          <w:szCs w:val="32"/>
        </w:rPr>
        <w:t>昌都市纪检监察官网信息更新不及时，年度指标为</w:t>
      </w:r>
      <w:r>
        <w:rPr>
          <w:rFonts w:eastAsia="仿宋_GB2312" w:hint="eastAsia"/>
          <w:sz w:val="32"/>
          <w:szCs w:val="32"/>
        </w:rPr>
        <w:t>200</w:t>
      </w:r>
      <w:r>
        <w:rPr>
          <w:rFonts w:eastAsia="仿宋_GB2312" w:hint="eastAsia"/>
          <w:sz w:val="32"/>
          <w:szCs w:val="32"/>
        </w:rPr>
        <w:t>条，实际更新</w:t>
      </w:r>
      <w:r>
        <w:rPr>
          <w:rFonts w:eastAsia="仿宋_GB2312" w:hint="eastAsia"/>
          <w:sz w:val="32"/>
          <w:szCs w:val="32"/>
        </w:rPr>
        <w:t>166</w:t>
      </w:r>
      <w:r>
        <w:rPr>
          <w:rFonts w:eastAsia="仿宋_GB2312" w:hint="eastAsia"/>
          <w:sz w:val="32"/>
          <w:szCs w:val="32"/>
        </w:rPr>
        <w:t>条。办公室已与委宣传部沟通，强化绩效目标管理，不断提高绩效目标执行贯彻力度。</w:t>
      </w:r>
      <w:r w:rsidRPr="004B226B">
        <w:rPr>
          <w:rFonts w:eastAsia="仿宋_GB2312" w:hint="eastAsia"/>
          <w:b/>
          <w:sz w:val="32"/>
          <w:szCs w:val="32"/>
        </w:rPr>
        <w:t>二是</w:t>
      </w:r>
      <w:r>
        <w:rPr>
          <w:rFonts w:eastAsia="仿宋_GB2312" w:hint="eastAsia"/>
          <w:sz w:val="32"/>
          <w:szCs w:val="32"/>
        </w:rPr>
        <w:t>2023</w:t>
      </w:r>
      <w:r>
        <w:rPr>
          <w:rFonts w:eastAsia="仿宋_GB2312" w:hint="eastAsia"/>
          <w:sz w:val="32"/>
          <w:szCs w:val="32"/>
        </w:rPr>
        <w:t>年度全市纪检监察干部培训未收取心得体会，主要原因为</w:t>
      </w:r>
      <w:r>
        <w:rPr>
          <w:rFonts w:eastAsia="仿宋_GB2312" w:hint="eastAsia"/>
          <w:sz w:val="32"/>
          <w:szCs w:val="32"/>
        </w:rPr>
        <w:t>2023</w:t>
      </w:r>
      <w:r>
        <w:rPr>
          <w:rFonts w:eastAsia="仿宋_GB2312" w:hint="eastAsia"/>
          <w:sz w:val="32"/>
          <w:szCs w:val="32"/>
        </w:rPr>
        <w:t>年度纪检监察干部培训大多为线上培训。办公室已与委组织部沟通，</w:t>
      </w:r>
      <w:r w:rsidR="006B441B">
        <w:rPr>
          <w:rFonts w:eastAsia="仿宋_GB2312" w:hint="eastAsia"/>
          <w:sz w:val="32"/>
          <w:szCs w:val="32"/>
        </w:rPr>
        <w:t>强化年初预算绩效目标管理，进一步提高绩效目标可控程度。</w:t>
      </w:r>
      <w:r w:rsidR="006B441B" w:rsidRPr="006B441B">
        <w:rPr>
          <w:rFonts w:eastAsia="仿宋_GB2312" w:hint="eastAsia"/>
          <w:b/>
          <w:sz w:val="32"/>
          <w:szCs w:val="32"/>
        </w:rPr>
        <w:t>三是</w:t>
      </w:r>
      <w:r w:rsidR="006B441B">
        <w:rPr>
          <w:rFonts w:eastAsia="仿宋_GB2312" w:hint="eastAsia"/>
          <w:sz w:val="32"/>
          <w:szCs w:val="32"/>
        </w:rPr>
        <w:t>专项检查结果公开率，年度指标为</w:t>
      </w:r>
      <w:r w:rsidR="006B441B">
        <w:rPr>
          <w:rFonts w:eastAsia="仿宋_GB2312" w:hint="eastAsia"/>
          <w:sz w:val="32"/>
          <w:szCs w:val="32"/>
        </w:rPr>
        <w:t>50%</w:t>
      </w:r>
      <w:r w:rsidR="006B441B">
        <w:rPr>
          <w:rFonts w:eastAsia="仿宋_GB2312" w:hint="eastAsia"/>
          <w:sz w:val="32"/>
          <w:szCs w:val="32"/>
        </w:rPr>
        <w:t>，实际</w:t>
      </w:r>
      <w:r w:rsidR="006B441B">
        <w:rPr>
          <w:rFonts w:eastAsia="仿宋_GB2312" w:hint="eastAsia"/>
          <w:sz w:val="32"/>
          <w:szCs w:val="32"/>
        </w:rPr>
        <w:t>0%</w:t>
      </w:r>
      <w:r w:rsidR="006B441B">
        <w:rPr>
          <w:rFonts w:eastAsia="仿宋_GB2312" w:hint="eastAsia"/>
          <w:sz w:val="32"/>
          <w:szCs w:val="32"/>
        </w:rPr>
        <w:t>，原因为专项检查结果涉密，不予公开。（详见绩效自评表）</w:t>
      </w:r>
    </w:p>
    <w:p w:rsidR="006B441B" w:rsidRPr="006B441B" w:rsidRDefault="006B441B" w:rsidP="002C084A">
      <w:pPr>
        <w:widowControl/>
        <w:spacing w:line="560" w:lineRule="exact"/>
        <w:ind w:firstLine="640"/>
        <w:rPr>
          <w:rFonts w:ascii="黑体" w:eastAsia="黑体" w:hAnsi="黑体"/>
          <w:sz w:val="32"/>
          <w:szCs w:val="32"/>
        </w:rPr>
      </w:pPr>
      <w:r w:rsidRPr="006B441B">
        <w:rPr>
          <w:rFonts w:ascii="黑体" w:eastAsia="黑体" w:hAnsi="黑体" w:hint="eastAsia"/>
          <w:sz w:val="32"/>
          <w:szCs w:val="32"/>
        </w:rPr>
        <w:t>三、存在的问题及原因分析</w:t>
      </w:r>
    </w:p>
    <w:p w:rsidR="006B441B" w:rsidRPr="006B441B" w:rsidRDefault="006B441B" w:rsidP="002C084A">
      <w:pPr>
        <w:widowControl/>
        <w:spacing w:line="560" w:lineRule="exact"/>
        <w:ind w:firstLine="640"/>
        <w:rPr>
          <w:rFonts w:eastAsia="仿宋_GB2312"/>
          <w:sz w:val="32"/>
          <w:szCs w:val="32"/>
        </w:rPr>
      </w:pPr>
      <w:r>
        <w:rPr>
          <w:rFonts w:eastAsia="仿宋_GB2312" w:hint="eastAsia"/>
          <w:sz w:val="32"/>
          <w:szCs w:val="32"/>
        </w:rPr>
        <w:t>昌都市纪委监委</w:t>
      </w:r>
      <w:r>
        <w:rPr>
          <w:rFonts w:eastAsia="仿宋_GB2312" w:hint="eastAsia"/>
          <w:sz w:val="32"/>
          <w:szCs w:val="32"/>
        </w:rPr>
        <w:t>2023</w:t>
      </w:r>
      <w:r>
        <w:rPr>
          <w:rFonts w:eastAsia="仿宋_GB2312" w:hint="eastAsia"/>
          <w:sz w:val="32"/>
          <w:szCs w:val="32"/>
        </w:rPr>
        <w:t>年度纪检监察业务专项经费绩效自评存在的主要问题为年初预算指标设置未充分结合实际情况，导致</w:t>
      </w:r>
      <w:r>
        <w:rPr>
          <w:rFonts w:eastAsia="仿宋_GB2312" w:hint="eastAsia"/>
          <w:sz w:val="32"/>
          <w:szCs w:val="32"/>
        </w:rPr>
        <w:lastRenderedPageBreak/>
        <w:t>部分绩效目标未完成。下一步，办公室将积极与相关部（室）沟通，合理设置绩效目标，强化绩效目标管理，不断推动绩效目标自评结果应用，提高财政资金使用效益。</w:t>
      </w:r>
    </w:p>
    <w:p w:rsidR="00136459" w:rsidRPr="00DD186C" w:rsidRDefault="00F822B3" w:rsidP="002C084A">
      <w:pPr>
        <w:spacing w:line="560" w:lineRule="exact"/>
        <w:ind w:firstLine="640"/>
        <w:rPr>
          <w:rFonts w:eastAsia="黑体"/>
          <w:bCs/>
          <w:sz w:val="32"/>
          <w:szCs w:val="32"/>
        </w:rPr>
      </w:pPr>
      <w:r>
        <w:rPr>
          <w:rFonts w:eastAsia="黑体" w:hAnsi="黑体" w:hint="eastAsia"/>
          <w:sz w:val="32"/>
          <w:szCs w:val="32"/>
        </w:rPr>
        <w:t>四</w:t>
      </w:r>
      <w:r w:rsidR="00136459" w:rsidRPr="00DD186C">
        <w:rPr>
          <w:rFonts w:eastAsia="黑体" w:hAnsi="黑体"/>
          <w:sz w:val="32"/>
          <w:szCs w:val="32"/>
        </w:rPr>
        <w:t>、</w:t>
      </w:r>
      <w:r w:rsidR="00136459" w:rsidRPr="00DD186C">
        <w:rPr>
          <w:rFonts w:eastAsia="黑体" w:hAnsi="黑体"/>
          <w:bCs/>
          <w:sz w:val="32"/>
          <w:szCs w:val="32"/>
        </w:rPr>
        <w:t>其他需要说明的问题</w:t>
      </w:r>
    </w:p>
    <w:p w:rsidR="00136459" w:rsidRDefault="00F822B3" w:rsidP="002C084A">
      <w:pPr>
        <w:spacing w:line="560" w:lineRule="exact"/>
        <w:ind w:firstLine="640"/>
        <w:rPr>
          <w:rFonts w:eastAsia="仿宋_GB2312"/>
          <w:bCs/>
          <w:sz w:val="32"/>
          <w:szCs w:val="32"/>
        </w:rPr>
      </w:pPr>
      <w:r>
        <w:rPr>
          <w:rFonts w:eastAsia="仿宋_GB2312" w:hint="eastAsia"/>
          <w:bCs/>
          <w:sz w:val="32"/>
          <w:szCs w:val="32"/>
        </w:rPr>
        <w:t>昌都市纪委监委</w:t>
      </w:r>
      <w:r>
        <w:rPr>
          <w:rFonts w:eastAsia="仿宋_GB2312" w:hint="eastAsia"/>
          <w:bCs/>
          <w:sz w:val="32"/>
          <w:szCs w:val="32"/>
        </w:rPr>
        <w:t>2023</w:t>
      </w:r>
      <w:r>
        <w:rPr>
          <w:rFonts w:eastAsia="仿宋_GB2312" w:hint="eastAsia"/>
          <w:bCs/>
          <w:sz w:val="32"/>
          <w:szCs w:val="32"/>
        </w:rPr>
        <w:t>年度纪检监察业务专项经费</w:t>
      </w:r>
      <w:r w:rsidR="00136459" w:rsidRPr="00DD186C">
        <w:rPr>
          <w:rFonts w:eastAsia="仿宋_GB2312"/>
          <w:bCs/>
          <w:sz w:val="32"/>
          <w:szCs w:val="32"/>
        </w:rPr>
        <w:t>无其他需要说明的问题。</w:t>
      </w:r>
    </w:p>
    <w:p w:rsidR="008C7D42" w:rsidRDefault="008C7D42" w:rsidP="002C084A">
      <w:pPr>
        <w:spacing w:line="560" w:lineRule="exact"/>
        <w:ind w:right="640" w:firstLineChars="0" w:firstLine="0"/>
        <w:rPr>
          <w:rFonts w:eastAsia="仿宋_GB2312"/>
          <w:sz w:val="32"/>
          <w:szCs w:val="32"/>
        </w:rPr>
      </w:pPr>
    </w:p>
    <w:p w:rsidR="00BA3CD3" w:rsidRPr="00A13699" w:rsidRDefault="00BA3CD3" w:rsidP="002C084A">
      <w:pPr>
        <w:spacing w:line="560" w:lineRule="exact"/>
        <w:ind w:right="640" w:firstLineChars="0" w:firstLine="0"/>
        <w:rPr>
          <w:rFonts w:eastAsia="仿宋_GB2312"/>
          <w:sz w:val="32"/>
          <w:szCs w:val="32"/>
        </w:rPr>
      </w:pPr>
    </w:p>
    <w:p w:rsidR="002C084A" w:rsidRPr="006D7C4E" w:rsidRDefault="00D372E5" w:rsidP="002C084A">
      <w:pPr>
        <w:spacing w:line="560" w:lineRule="exact"/>
        <w:ind w:right="640" w:firstLine="640"/>
        <w:jc w:val="center"/>
        <w:rPr>
          <w:rFonts w:eastAsia="仿宋_GB2312"/>
          <w:sz w:val="32"/>
          <w:szCs w:val="32"/>
        </w:rPr>
      </w:pPr>
      <w:r>
        <w:rPr>
          <w:rFonts w:eastAsia="仿宋_GB2312" w:hint="eastAsia"/>
          <w:sz w:val="32"/>
          <w:szCs w:val="32"/>
        </w:rPr>
        <w:t xml:space="preserve">                </w:t>
      </w:r>
    </w:p>
    <w:p w:rsidR="00257832" w:rsidRPr="006D7C4E" w:rsidRDefault="00257832" w:rsidP="002C084A">
      <w:pPr>
        <w:spacing w:line="560" w:lineRule="exact"/>
        <w:ind w:firstLineChars="62" w:firstLine="198"/>
        <w:rPr>
          <w:rFonts w:eastAsia="仿宋_GB2312"/>
          <w:sz w:val="32"/>
          <w:szCs w:val="32"/>
        </w:rPr>
      </w:pPr>
    </w:p>
    <w:sectPr w:rsidR="00257832" w:rsidRPr="006D7C4E" w:rsidSect="006D7C4E">
      <w:headerReference w:type="even" r:id="rId10"/>
      <w:headerReference w:type="default" r:id="rId11"/>
      <w:footerReference w:type="even" r:id="rId12"/>
      <w:footerReference w:type="default" r:id="rId13"/>
      <w:headerReference w:type="first" r:id="rId14"/>
      <w:footerReference w:type="first" r:id="rId15"/>
      <w:pgSz w:w="11906" w:h="16838"/>
      <w:pgMar w:top="2098" w:right="1474" w:bottom="1985" w:left="1588" w:header="851" w:footer="992" w:gutter="0"/>
      <w:pgNumType w:fmt="numberInDash" w:chapStyle="1"/>
      <w:cols w:space="425"/>
      <w:titlePg/>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CBE" w:rsidRDefault="00CC3CBE" w:rsidP="00CB1984">
      <w:pPr>
        <w:spacing w:line="240" w:lineRule="auto"/>
        <w:ind w:firstLine="480"/>
      </w:pPr>
      <w:r>
        <w:separator/>
      </w:r>
    </w:p>
  </w:endnote>
  <w:endnote w:type="continuationSeparator" w:id="1">
    <w:p w:rsidR="00CC3CBE" w:rsidRDefault="00CC3CBE" w:rsidP="00CB1984">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D2D" w:rsidRDefault="00154D2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5849"/>
      <w:docPartObj>
        <w:docPartGallery w:val="Page Numbers (Bottom of Page)"/>
        <w:docPartUnique/>
      </w:docPartObj>
    </w:sdtPr>
    <w:sdtEndPr>
      <w:rPr>
        <w:rFonts w:asciiTheme="minorEastAsia" w:eastAsiaTheme="minorEastAsia" w:hAnsiTheme="minorEastAsia"/>
        <w:sz w:val="28"/>
        <w:szCs w:val="28"/>
      </w:rPr>
    </w:sdtEndPr>
    <w:sdtContent>
      <w:p w:rsidR="00154D2D" w:rsidRPr="008C7D42" w:rsidRDefault="00C546AA" w:rsidP="008C7D42">
        <w:pPr>
          <w:pStyle w:val="a3"/>
          <w:ind w:firstLine="480"/>
          <w:jc w:val="center"/>
          <w:rPr>
            <w:rFonts w:asciiTheme="minorEastAsia" w:eastAsiaTheme="minorEastAsia" w:hAnsiTheme="minorEastAsia"/>
            <w:sz w:val="28"/>
            <w:szCs w:val="28"/>
          </w:rPr>
        </w:pPr>
        <w:r w:rsidRPr="008C7D42">
          <w:rPr>
            <w:rFonts w:asciiTheme="minorEastAsia" w:eastAsiaTheme="minorEastAsia" w:hAnsiTheme="minorEastAsia"/>
            <w:sz w:val="28"/>
            <w:szCs w:val="28"/>
          </w:rPr>
          <w:fldChar w:fldCharType="begin"/>
        </w:r>
        <w:r w:rsidR="00154D2D" w:rsidRPr="008C7D42">
          <w:rPr>
            <w:rFonts w:asciiTheme="minorEastAsia" w:eastAsiaTheme="minorEastAsia" w:hAnsiTheme="minorEastAsia"/>
            <w:sz w:val="28"/>
            <w:szCs w:val="28"/>
          </w:rPr>
          <w:instrText xml:space="preserve"> PAGE   \* MERGEFORMAT </w:instrText>
        </w:r>
        <w:r w:rsidRPr="008C7D42">
          <w:rPr>
            <w:rFonts w:asciiTheme="minorEastAsia" w:eastAsiaTheme="minorEastAsia" w:hAnsiTheme="minorEastAsia"/>
            <w:sz w:val="28"/>
            <w:szCs w:val="28"/>
          </w:rPr>
          <w:fldChar w:fldCharType="separate"/>
        </w:r>
        <w:r w:rsidR="002C084A" w:rsidRPr="002C084A">
          <w:rPr>
            <w:rFonts w:asciiTheme="minorEastAsia" w:eastAsiaTheme="minorEastAsia" w:hAnsiTheme="minorEastAsia"/>
            <w:noProof/>
            <w:sz w:val="28"/>
            <w:szCs w:val="28"/>
            <w:lang w:val="zh-CN"/>
          </w:rPr>
          <w:t>-</w:t>
        </w:r>
        <w:r w:rsidR="002C084A">
          <w:rPr>
            <w:rFonts w:asciiTheme="minorEastAsia" w:eastAsiaTheme="minorEastAsia" w:hAnsiTheme="minorEastAsia"/>
            <w:noProof/>
            <w:sz w:val="28"/>
            <w:szCs w:val="28"/>
          </w:rPr>
          <w:t xml:space="preserve"> 4 -</w:t>
        </w:r>
        <w:r w:rsidRPr="008C7D42">
          <w:rPr>
            <w:rFonts w:asciiTheme="minorEastAsia" w:eastAsiaTheme="minorEastAsia" w:hAnsiTheme="minorEastAsia"/>
            <w:sz w:val="28"/>
            <w:szCs w:val="28"/>
          </w:rPr>
          <w:fldChar w:fldCharType="end"/>
        </w:r>
      </w:p>
    </w:sdtContent>
  </w:sdt>
  <w:p w:rsidR="00154D2D" w:rsidRDefault="00154D2D">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5850"/>
      <w:docPartObj>
        <w:docPartGallery w:val="Page Numbers (Bottom of Page)"/>
        <w:docPartUnique/>
      </w:docPartObj>
    </w:sdtPr>
    <w:sdtContent>
      <w:p w:rsidR="00154D2D" w:rsidRDefault="00C546AA" w:rsidP="00C40495">
        <w:pPr>
          <w:pStyle w:val="a3"/>
          <w:ind w:firstLine="480"/>
          <w:jc w:val="center"/>
        </w:pPr>
        <w:r w:rsidRPr="00C40495">
          <w:rPr>
            <w:rFonts w:asciiTheme="minorEastAsia" w:eastAsiaTheme="minorEastAsia" w:hAnsiTheme="minorEastAsia"/>
            <w:sz w:val="28"/>
            <w:szCs w:val="28"/>
          </w:rPr>
          <w:fldChar w:fldCharType="begin"/>
        </w:r>
        <w:r w:rsidR="00154D2D" w:rsidRPr="00C40495">
          <w:rPr>
            <w:rFonts w:asciiTheme="minorEastAsia" w:eastAsiaTheme="minorEastAsia" w:hAnsiTheme="minorEastAsia"/>
            <w:sz w:val="28"/>
            <w:szCs w:val="28"/>
          </w:rPr>
          <w:instrText xml:space="preserve"> PAGE   \* MERGEFORMAT </w:instrText>
        </w:r>
        <w:r w:rsidRPr="00C40495">
          <w:rPr>
            <w:rFonts w:asciiTheme="minorEastAsia" w:eastAsiaTheme="minorEastAsia" w:hAnsiTheme="minorEastAsia"/>
            <w:sz w:val="28"/>
            <w:szCs w:val="28"/>
          </w:rPr>
          <w:fldChar w:fldCharType="separate"/>
        </w:r>
        <w:r w:rsidR="002C084A" w:rsidRPr="002C084A">
          <w:rPr>
            <w:rFonts w:asciiTheme="minorEastAsia" w:eastAsiaTheme="minorEastAsia" w:hAnsiTheme="minorEastAsia"/>
            <w:noProof/>
            <w:sz w:val="28"/>
            <w:szCs w:val="28"/>
            <w:lang w:val="zh-CN"/>
          </w:rPr>
          <w:t>-</w:t>
        </w:r>
        <w:r w:rsidR="002C084A">
          <w:rPr>
            <w:rFonts w:asciiTheme="minorEastAsia" w:eastAsiaTheme="minorEastAsia" w:hAnsiTheme="minorEastAsia"/>
            <w:noProof/>
            <w:sz w:val="28"/>
            <w:szCs w:val="28"/>
          </w:rPr>
          <w:t xml:space="preserve"> 1 -</w:t>
        </w:r>
        <w:r w:rsidRPr="00C40495">
          <w:rPr>
            <w:rFonts w:asciiTheme="minorEastAsia" w:eastAsiaTheme="minorEastAsia" w:hAnsiTheme="minorEastAsia"/>
            <w:sz w:val="28"/>
            <w:szCs w:val="28"/>
          </w:rPr>
          <w:fldChar w:fldCharType="end"/>
        </w:r>
      </w:p>
    </w:sdtContent>
  </w:sdt>
  <w:p w:rsidR="00154D2D" w:rsidRDefault="00154D2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CBE" w:rsidRDefault="00CC3CBE" w:rsidP="00CB1984">
      <w:pPr>
        <w:spacing w:line="240" w:lineRule="auto"/>
        <w:ind w:firstLine="480"/>
      </w:pPr>
      <w:r>
        <w:separator/>
      </w:r>
    </w:p>
  </w:footnote>
  <w:footnote w:type="continuationSeparator" w:id="1">
    <w:p w:rsidR="00CC3CBE" w:rsidRDefault="00CC3CBE" w:rsidP="00CB1984">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D2D" w:rsidRDefault="00154D2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D2D" w:rsidRPr="001709CD" w:rsidRDefault="00154D2D" w:rsidP="001709CD">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D2D" w:rsidRDefault="00154D2D" w:rsidP="001709CD">
    <w:pPr>
      <w:ind w:firstLine="48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5837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ocumentID" w:val="{9CEE5A47-A9F4-42F4-8924-47AC822ACB68}"/>
    <w:docVar w:name="DocumentName" w:val="昌财模板有文号"/>
  </w:docVars>
  <w:rsids>
    <w:rsidRoot w:val="00257832"/>
    <w:rsid w:val="0000037E"/>
    <w:rsid w:val="00012E98"/>
    <w:rsid w:val="00025414"/>
    <w:rsid w:val="000353AD"/>
    <w:rsid w:val="000701D2"/>
    <w:rsid w:val="000A3395"/>
    <w:rsid w:val="000A48FE"/>
    <w:rsid w:val="000A771C"/>
    <w:rsid w:val="000C2372"/>
    <w:rsid w:val="000D49F4"/>
    <w:rsid w:val="000E26D4"/>
    <w:rsid w:val="00136459"/>
    <w:rsid w:val="00154D2D"/>
    <w:rsid w:val="00163F35"/>
    <w:rsid w:val="00164DFD"/>
    <w:rsid w:val="001709CD"/>
    <w:rsid w:val="00181979"/>
    <w:rsid w:val="001A0410"/>
    <w:rsid w:val="001C1B40"/>
    <w:rsid w:val="00257832"/>
    <w:rsid w:val="00280BE8"/>
    <w:rsid w:val="00284BDD"/>
    <w:rsid w:val="002C084A"/>
    <w:rsid w:val="002C7533"/>
    <w:rsid w:val="003059C8"/>
    <w:rsid w:val="00312624"/>
    <w:rsid w:val="0033032D"/>
    <w:rsid w:val="00330A60"/>
    <w:rsid w:val="00334256"/>
    <w:rsid w:val="0034506A"/>
    <w:rsid w:val="00353204"/>
    <w:rsid w:val="00361F94"/>
    <w:rsid w:val="003C013B"/>
    <w:rsid w:val="003C4329"/>
    <w:rsid w:val="00415BC1"/>
    <w:rsid w:val="00425AA3"/>
    <w:rsid w:val="00433BA2"/>
    <w:rsid w:val="0043688D"/>
    <w:rsid w:val="00454127"/>
    <w:rsid w:val="004607FA"/>
    <w:rsid w:val="00462CD8"/>
    <w:rsid w:val="0047416E"/>
    <w:rsid w:val="0048147B"/>
    <w:rsid w:val="00482F64"/>
    <w:rsid w:val="00487897"/>
    <w:rsid w:val="004972E1"/>
    <w:rsid w:val="0049749F"/>
    <w:rsid w:val="004B226B"/>
    <w:rsid w:val="004F2FF3"/>
    <w:rsid w:val="00513F0A"/>
    <w:rsid w:val="005735F2"/>
    <w:rsid w:val="005807C3"/>
    <w:rsid w:val="005B1392"/>
    <w:rsid w:val="005B519A"/>
    <w:rsid w:val="005E6370"/>
    <w:rsid w:val="006064FC"/>
    <w:rsid w:val="0061440F"/>
    <w:rsid w:val="00627B4C"/>
    <w:rsid w:val="00666267"/>
    <w:rsid w:val="006A599E"/>
    <w:rsid w:val="006B2560"/>
    <w:rsid w:val="006B441B"/>
    <w:rsid w:val="006B68D6"/>
    <w:rsid w:val="006C21E7"/>
    <w:rsid w:val="006D7C4E"/>
    <w:rsid w:val="00701ABC"/>
    <w:rsid w:val="00730910"/>
    <w:rsid w:val="00734073"/>
    <w:rsid w:val="00757852"/>
    <w:rsid w:val="007862FC"/>
    <w:rsid w:val="007A0AA3"/>
    <w:rsid w:val="007D6553"/>
    <w:rsid w:val="007F050E"/>
    <w:rsid w:val="0083357F"/>
    <w:rsid w:val="00841354"/>
    <w:rsid w:val="00841D5B"/>
    <w:rsid w:val="008675A4"/>
    <w:rsid w:val="00874429"/>
    <w:rsid w:val="008B6808"/>
    <w:rsid w:val="008C6F33"/>
    <w:rsid w:val="008C7D42"/>
    <w:rsid w:val="008D30C4"/>
    <w:rsid w:val="008D3F6A"/>
    <w:rsid w:val="008F68DC"/>
    <w:rsid w:val="0094760E"/>
    <w:rsid w:val="009515DD"/>
    <w:rsid w:val="009553CF"/>
    <w:rsid w:val="00967655"/>
    <w:rsid w:val="00990AF4"/>
    <w:rsid w:val="00993CD7"/>
    <w:rsid w:val="009C31E8"/>
    <w:rsid w:val="009C35E3"/>
    <w:rsid w:val="009C5677"/>
    <w:rsid w:val="009C7926"/>
    <w:rsid w:val="009E443D"/>
    <w:rsid w:val="009F6840"/>
    <w:rsid w:val="00A13699"/>
    <w:rsid w:val="00A2457C"/>
    <w:rsid w:val="00A24B97"/>
    <w:rsid w:val="00A26A14"/>
    <w:rsid w:val="00A466F3"/>
    <w:rsid w:val="00A6407F"/>
    <w:rsid w:val="00A82C27"/>
    <w:rsid w:val="00A83F3B"/>
    <w:rsid w:val="00A975B1"/>
    <w:rsid w:val="00AA383D"/>
    <w:rsid w:val="00AA43F8"/>
    <w:rsid w:val="00AB1E23"/>
    <w:rsid w:val="00AC363D"/>
    <w:rsid w:val="00AC3E8F"/>
    <w:rsid w:val="00AC7BD6"/>
    <w:rsid w:val="00AC7F8A"/>
    <w:rsid w:val="00AD7015"/>
    <w:rsid w:val="00B27EF6"/>
    <w:rsid w:val="00B35E41"/>
    <w:rsid w:val="00B477FF"/>
    <w:rsid w:val="00B923DE"/>
    <w:rsid w:val="00BA3CD3"/>
    <w:rsid w:val="00BB68AA"/>
    <w:rsid w:val="00C40495"/>
    <w:rsid w:val="00C437C4"/>
    <w:rsid w:val="00C546AA"/>
    <w:rsid w:val="00C54DD6"/>
    <w:rsid w:val="00C8730F"/>
    <w:rsid w:val="00C907DA"/>
    <w:rsid w:val="00C90C3D"/>
    <w:rsid w:val="00C9394D"/>
    <w:rsid w:val="00CA0229"/>
    <w:rsid w:val="00CA22D9"/>
    <w:rsid w:val="00CA57AF"/>
    <w:rsid w:val="00CB1984"/>
    <w:rsid w:val="00CC3CBE"/>
    <w:rsid w:val="00CD0BAD"/>
    <w:rsid w:val="00CE4A91"/>
    <w:rsid w:val="00CF2702"/>
    <w:rsid w:val="00D03CEF"/>
    <w:rsid w:val="00D25A2D"/>
    <w:rsid w:val="00D372E5"/>
    <w:rsid w:val="00D442B9"/>
    <w:rsid w:val="00D706ED"/>
    <w:rsid w:val="00D8292D"/>
    <w:rsid w:val="00DD186C"/>
    <w:rsid w:val="00DD301C"/>
    <w:rsid w:val="00DF11D5"/>
    <w:rsid w:val="00E03209"/>
    <w:rsid w:val="00E249F5"/>
    <w:rsid w:val="00E741D7"/>
    <w:rsid w:val="00E925C3"/>
    <w:rsid w:val="00EB4DC9"/>
    <w:rsid w:val="00EB692F"/>
    <w:rsid w:val="00ED6419"/>
    <w:rsid w:val="00ED7EB6"/>
    <w:rsid w:val="00EE3C72"/>
    <w:rsid w:val="00F32DBE"/>
    <w:rsid w:val="00F54325"/>
    <w:rsid w:val="00F822B3"/>
    <w:rsid w:val="00F9085B"/>
    <w:rsid w:val="00F93BF5"/>
    <w:rsid w:val="00FA2B8A"/>
    <w:rsid w:val="00FB6ED3"/>
    <w:rsid w:val="00FC4B1A"/>
    <w:rsid w:val="00FD2C7A"/>
    <w:rsid w:val="621E622C"/>
    <w:rsid w:val="7C7C2C57"/>
    <w:rsid w:val="7E7B6B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7832"/>
    <w:pPr>
      <w:widowControl w:val="0"/>
      <w:spacing w:line="312" w:lineRule="auto"/>
      <w:ind w:firstLineChars="200" w:firstLine="200"/>
      <w:jc w:val="both"/>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57832"/>
    <w:pPr>
      <w:tabs>
        <w:tab w:val="center" w:pos="4153"/>
        <w:tab w:val="right" w:pos="8306"/>
      </w:tabs>
      <w:snapToGrid w:val="0"/>
      <w:spacing w:line="240" w:lineRule="auto"/>
      <w:ind w:firstLineChars="0" w:firstLine="0"/>
      <w:jc w:val="left"/>
    </w:pPr>
    <w:rPr>
      <w:rFonts w:ascii="Calibri" w:hAnsi="Calibri"/>
      <w:sz w:val="18"/>
      <w:szCs w:val="18"/>
    </w:rPr>
  </w:style>
  <w:style w:type="paragraph" w:styleId="a4">
    <w:name w:val="header"/>
    <w:basedOn w:val="a"/>
    <w:link w:val="Char0"/>
    <w:uiPriority w:val="99"/>
    <w:qFormat/>
    <w:rsid w:val="00257832"/>
    <w:pPr>
      <w:pBdr>
        <w:bottom w:val="single" w:sz="6" w:space="1" w:color="auto"/>
      </w:pBdr>
      <w:tabs>
        <w:tab w:val="center" w:pos="4153"/>
        <w:tab w:val="right" w:pos="8306"/>
      </w:tabs>
      <w:snapToGrid w:val="0"/>
      <w:spacing w:line="240" w:lineRule="auto"/>
      <w:ind w:firstLineChars="0" w:firstLine="0"/>
      <w:jc w:val="center"/>
    </w:pPr>
    <w:rPr>
      <w:rFonts w:ascii="Calibri" w:hAnsi="Calibri"/>
      <w:sz w:val="18"/>
      <w:szCs w:val="18"/>
    </w:rPr>
  </w:style>
  <w:style w:type="character" w:styleId="a5">
    <w:name w:val="page number"/>
    <w:basedOn w:val="a0"/>
    <w:qFormat/>
    <w:rsid w:val="00257832"/>
  </w:style>
  <w:style w:type="paragraph" w:customStyle="1" w:styleId="a6">
    <w:name w:val="无缩进"/>
    <w:basedOn w:val="a"/>
    <w:uiPriority w:val="99"/>
    <w:qFormat/>
    <w:rsid w:val="00257832"/>
    <w:pPr>
      <w:ind w:firstLineChars="0" w:firstLine="0"/>
    </w:pPr>
    <w:rPr>
      <w:rFonts w:eastAsia="仿宋_GB2312"/>
      <w:sz w:val="28"/>
      <w:szCs w:val="28"/>
    </w:rPr>
  </w:style>
  <w:style w:type="table" w:styleId="a7">
    <w:name w:val="Table Grid"/>
    <w:basedOn w:val="a1"/>
    <w:rsid w:val="008D30C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页脚 Char"/>
    <w:basedOn w:val="a0"/>
    <w:link w:val="a3"/>
    <w:uiPriority w:val="99"/>
    <w:rsid w:val="004972E1"/>
    <w:rPr>
      <w:kern w:val="2"/>
      <w:sz w:val="18"/>
      <w:szCs w:val="18"/>
    </w:rPr>
  </w:style>
  <w:style w:type="character" w:customStyle="1" w:styleId="Char0">
    <w:name w:val="页眉 Char"/>
    <w:basedOn w:val="a0"/>
    <w:link w:val="a4"/>
    <w:uiPriority w:val="99"/>
    <w:rsid w:val="004972E1"/>
    <w:rPr>
      <w:kern w:val="2"/>
      <w:sz w:val="18"/>
      <w:szCs w:val="18"/>
    </w:rPr>
  </w:style>
  <w:style w:type="paragraph" w:styleId="a8">
    <w:name w:val="Balloon Text"/>
    <w:basedOn w:val="a"/>
    <w:link w:val="Char1"/>
    <w:rsid w:val="004972E1"/>
    <w:pPr>
      <w:spacing w:line="240" w:lineRule="auto"/>
    </w:pPr>
    <w:rPr>
      <w:sz w:val="18"/>
      <w:szCs w:val="18"/>
    </w:rPr>
  </w:style>
  <w:style w:type="character" w:customStyle="1" w:styleId="Char1">
    <w:name w:val="批注框文本 Char"/>
    <w:basedOn w:val="a0"/>
    <w:link w:val="a8"/>
    <w:rsid w:val="004972E1"/>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elations xmlns="http://www.yonyou.com/relation"/>
</file>

<file path=customXml/item2.xml><?xml version="1.0" encoding="utf-8"?>
<dataSourceCollection xmlns="http://www.yonyou.com/datasource"/>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63931-EB77-49BC-9740-768FA2BEBA9C}">
  <ds:schemaRefs>
    <ds:schemaRef ds:uri="http://www.yonyou.com/relation"/>
  </ds:schemaRefs>
</ds:datastoreItem>
</file>

<file path=customXml/itemProps2.xml><?xml version="1.0" encoding="utf-8"?>
<ds:datastoreItem xmlns:ds="http://schemas.openxmlformats.org/officeDocument/2006/customXml" ds:itemID="{4DFCD742-459E-4A82-B41D-DD052FDA27A9}">
  <ds:schemaRefs>
    <ds:schemaRef ds:uri="http://www.yonyou.com/datasourc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169DB4-4BC0-4F26-AFE8-F49BF2E53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4</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22</cp:revision>
  <cp:lastPrinted>2024-09-21T05:26:00Z</cp:lastPrinted>
  <dcterms:created xsi:type="dcterms:W3CDTF">2022-07-06T04:15:00Z</dcterms:created>
  <dcterms:modified xsi:type="dcterms:W3CDTF">2024-09-21T05:27:00Z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