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color w:val="auto"/>
          <w:sz w:val="44"/>
          <w:szCs w:val="44"/>
        </w:rPr>
      </w:pPr>
      <w:bookmarkStart w:id="0" w:name="OLE_LINK1"/>
      <w:r>
        <w:rPr>
          <w:rFonts w:hint="eastAsia" w:ascii="方正小标宋简体" w:hAnsi="方正小标宋简体" w:eastAsia="方正小标宋简体" w:cs="方正小标宋简体"/>
          <w:color w:val="auto"/>
          <w:sz w:val="44"/>
          <w:szCs w:val="44"/>
        </w:rPr>
        <w:t>昌都市2026年农牧业高质量发展实施方案</w:t>
      </w: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征求意见稿</w:t>
      </w:r>
      <w:r>
        <w:rPr>
          <w:rFonts w:hint="eastAsia" w:ascii="仿宋_GB2312" w:hAnsi="仿宋_GB2312" w:eastAsia="仿宋_GB2312" w:cs="仿宋_GB2312"/>
          <w:color w:val="auto"/>
          <w:sz w:val="32"/>
          <w:szCs w:val="32"/>
          <w:lang w:eastAsia="zh-CN"/>
        </w:rPr>
        <w:t>）</w:t>
      </w:r>
    </w:p>
    <w:bookmarkEnd w:id="0"/>
    <w:p>
      <w:pPr>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eastAsia"/>
          <w:color w:val="auto"/>
          <w:sz w:val="32"/>
          <w:szCs w:val="32"/>
        </w:rPr>
      </w:pP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为进一步补齐我市农牧业基础设施短板，优化产业发展体系，推动全市农牧业产业高质量发展，按照《昌都市人民政府关于印发〈昌都市畜牧业高质量发展工</w:t>
      </w:r>
      <w:bookmarkStart w:id="1" w:name="_GoBack"/>
      <w:bookmarkEnd w:id="1"/>
      <w:r>
        <w:rPr>
          <w:rFonts w:hint="eastAsia" w:ascii="仿宋_GB2312" w:hAnsi="仿宋_GB2312" w:eastAsia="仿宋_GB2312" w:cs="仿宋_GB2312"/>
          <w:color w:val="auto"/>
          <w:sz w:val="32"/>
          <w:szCs w:val="32"/>
        </w:rPr>
        <w:t>作方案（2024年—2027年）〉等五个方案的通知》（昌政发﹝2023﹞80号）</w:t>
      </w:r>
      <w:r>
        <w:rPr>
          <w:rFonts w:hint="eastAsia" w:ascii="仿宋_GB2312" w:hAnsi="仿宋_GB2312" w:eastAsia="仿宋_GB2312" w:cs="仿宋_GB2312"/>
          <w:color w:val="auto"/>
          <w:sz w:val="32"/>
          <w:szCs w:val="32"/>
          <w:lang w:eastAsia="zh-CN"/>
        </w:rPr>
        <w:t>要求</w:t>
      </w:r>
      <w:r>
        <w:rPr>
          <w:rFonts w:hint="eastAsia" w:ascii="仿宋_GB2312" w:hAnsi="仿宋_GB2312" w:eastAsia="仿宋_GB2312" w:cs="仿宋_GB2312"/>
          <w:color w:val="auto"/>
          <w:sz w:val="32"/>
          <w:szCs w:val="32"/>
        </w:rPr>
        <w:t>，结合自治区第十次党代会提出</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稳粮、兴牧、强特色”的发展</w:t>
      </w:r>
      <w:r>
        <w:rPr>
          <w:rFonts w:hint="eastAsia" w:ascii="仿宋_GB2312" w:hAnsi="仿宋_GB2312" w:eastAsia="仿宋_GB2312" w:cs="仿宋_GB2312"/>
          <w:color w:val="auto"/>
          <w:sz w:val="32"/>
          <w:szCs w:val="32"/>
          <w:lang w:eastAsia="zh-CN"/>
        </w:rPr>
        <w:t>总体</w:t>
      </w:r>
      <w:r>
        <w:rPr>
          <w:rFonts w:hint="eastAsia" w:ascii="仿宋_GB2312" w:hAnsi="仿宋_GB2312" w:eastAsia="仿宋_GB2312" w:cs="仿宋_GB2312"/>
          <w:color w:val="auto"/>
          <w:sz w:val="32"/>
          <w:szCs w:val="32"/>
        </w:rPr>
        <w:t>要求，</w:t>
      </w:r>
      <w:r>
        <w:rPr>
          <w:rFonts w:hint="eastAsia" w:ascii="仿宋_GB2312" w:hAnsi="仿宋_GB2312" w:eastAsia="仿宋_GB2312" w:cs="仿宋_GB2312"/>
          <w:color w:val="auto"/>
          <w:sz w:val="32"/>
          <w:szCs w:val="32"/>
          <w:lang w:eastAsia="zh-CN"/>
        </w:rPr>
        <w:t>深化转化“红色昌都</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振兴奋进”群众性比赛活动成果，</w:t>
      </w:r>
      <w:r>
        <w:rPr>
          <w:rFonts w:hint="eastAsia" w:ascii="仿宋_GB2312" w:hAnsi="仿宋_GB2312" w:eastAsia="仿宋_GB2312" w:cs="仿宋_GB2312"/>
          <w:color w:val="auto"/>
          <w:sz w:val="32"/>
          <w:szCs w:val="32"/>
        </w:rPr>
        <w:t>积极发展特色农牧业，立足特色优质资源禀赋和比较优势，优化产业布局，特制定本实施方案。</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一</w:t>
      </w:r>
      <w:r>
        <w:rPr>
          <w:rFonts w:hint="eastAsia" w:ascii="黑体" w:hAnsi="黑体" w:eastAsia="黑体" w:cs="黑体"/>
          <w:color w:val="auto"/>
          <w:sz w:val="32"/>
          <w:szCs w:val="32"/>
        </w:rPr>
        <w:t>、项目总体概况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按照市委、市政府“一切向东，建设长治久安和高质量发展引领示范市”工作目标和“强基地、优结构、重基础、提质效”部署要求，</w:t>
      </w:r>
      <w:r>
        <w:rPr>
          <w:rFonts w:hint="eastAsia" w:ascii="仿宋_GB2312" w:hAnsi="仿宋_GB2312" w:eastAsia="仿宋_GB2312" w:cs="仿宋_GB2312"/>
          <w:color w:val="auto"/>
          <w:sz w:val="32"/>
          <w:szCs w:val="32"/>
          <w:lang w:eastAsia="zh-CN"/>
        </w:rPr>
        <w:t>紧扣“九大任务支撑”，</w:t>
      </w:r>
      <w:r>
        <w:rPr>
          <w:rFonts w:hint="eastAsia" w:ascii="仿宋_GB2312" w:hAnsi="仿宋_GB2312" w:eastAsia="仿宋_GB2312" w:cs="仿宋_GB2312"/>
          <w:color w:val="auto"/>
          <w:sz w:val="32"/>
          <w:szCs w:val="32"/>
        </w:rPr>
        <w:t>加快推进“3+1+1”</w:t>
      </w:r>
      <w:r>
        <w:rPr>
          <w:rFonts w:hint="eastAsia" w:ascii="仿宋_GB2312" w:hAnsi="仿宋_GB2312" w:eastAsia="仿宋_GB2312" w:cs="仿宋_GB2312"/>
          <w:color w:val="auto"/>
          <w:sz w:val="32"/>
          <w:szCs w:val="32"/>
          <w:lang w:eastAsia="zh-CN"/>
        </w:rPr>
        <w:t>五项工作</w:t>
      </w:r>
      <w:r>
        <w:rPr>
          <w:rFonts w:hint="eastAsia" w:ascii="仿宋_GB2312" w:hAnsi="仿宋_GB2312" w:eastAsia="仿宋_GB2312" w:cs="仿宋_GB2312"/>
          <w:color w:val="auto"/>
          <w:sz w:val="32"/>
          <w:szCs w:val="32"/>
        </w:rPr>
        <w:t>，紧密围绕支持畜牧</w:t>
      </w:r>
      <w:r>
        <w:rPr>
          <w:rFonts w:hint="eastAsia" w:ascii="仿宋_GB2312" w:hAnsi="仿宋_GB2312" w:eastAsia="仿宋_GB2312" w:cs="仿宋_GB2312"/>
          <w:color w:val="auto"/>
          <w:sz w:val="32"/>
          <w:szCs w:val="32"/>
          <w:lang w:eastAsia="zh-CN"/>
        </w:rPr>
        <w:t>水产</w:t>
      </w:r>
      <w:r>
        <w:rPr>
          <w:rFonts w:hint="eastAsia" w:ascii="仿宋_GB2312" w:hAnsi="仿宋_GB2312" w:eastAsia="仿宋_GB2312" w:cs="仿宋_GB2312"/>
          <w:color w:val="auto"/>
          <w:sz w:val="32"/>
          <w:szCs w:val="32"/>
        </w:rPr>
        <w:t>、粮油、蔬菜、葡萄、名特优新农产品高质量发展等五大产业配套项目，结合各县（区）农牧产业发展实际，昌都市2026年农牧业高质量发展项目共分</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大类，合计项目</w:t>
      </w:r>
      <w:r>
        <w:rPr>
          <w:rFonts w:hint="eastAsia" w:ascii="仿宋_GB2312" w:hAnsi="仿宋_GB2312" w:eastAsia="仿宋_GB2312" w:cs="仿宋_GB2312"/>
          <w:color w:val="auto"/>
          <w:sz w:val="32"/>
          <w:szCs w:val="32"/>
          <w:lang w:val="en-US" w:eastAsia="zh-CN"/>
        </w:rPr>
        <w:t>17</w:t>
      </w:r>
      <w:r>
        <w:rPr>
          <w:rFonts w:hint="eastAsia" w:ascii="仿宋_GB2312" w:hAnsi="仿宋_GB2312" w:eastAsia="仿宋_GB2312" w:cs="仿宋_GB2312"/>
          <w:color w:val="auto"/>
          <w:sz w:val="32"/>
          <w:szCs w:val="32"/>
        </w:rPr>
        <w:t>个，总投资</w:t>
      </w:r>
      <w:r>
        <w:rPr>
          <w:rFonts w:hint="eastAsia" w:ascii="仿宋_GB2312" w:hAnsi="仿宋_GB2312" w:eastAsia="仿宋_GB2312" w:cs="仿宋_GB2312"/>
          <w:color w:val="auto"/>
          <w:sz w:val="32"/>
          <w:szCs w:val="32"/>
          <w:lang w:val="en-US" w:eastAsia="zh-CN"/>
        </w:rPr>
        <w:t>7000</w:t>
      </w:r>
      <w:r>
        <w:rPr>
          <w:rFonts w:hint="eastAsia" w:ascii="仿宋_GB2312" w:hAnsi="仿宋_GB2312" w:eastAsia="仿宋_GB2312" w:cs="仿宋_GB2312"/>
          <w:color w:val="auto"/>
          <w:sz w:val="32"/>
          <w:szCs w:val="32"/>
        </w:rPr>
        <w:t>万元，实施周期主要为2026</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2027年，</w:t>
      </w:r>
      <w:r>
        <w:rPr>
          <w:rFonts w:hint="eastAsia" w:ascii="仿宋_GB2312" w:hAnsi="仿宋_GB2312" w:eastAsia="仿宋_GB2312" w:cs="仿宋_GB2312"/>
          <w:color w:val="auto"/>
          <w:sz w:val="32"/>
          <w:szCs w:val="32"/>
          <w:lang w:eastAsia="zh-CN"/>
        </w:rPr>
        <w:t>科研</w:t>
      </w:r>
      <w:r>
        <w:rPr>
          <w:rFonts w:hint="eastAsia" w:ascii="仿宋_GB2312" w:hAnsi="仿宋_GB2312" w:eastAsia="仿宋_GB2312" w:cs="仿宋_GB2312"/>
          <w:color w:val="auto"/>
          <w:sz w:val="32"/>
          <w:szCs w:val="32"/>
        </w:rPr>
        <w:t>项目</w:t>
      </w:r>
      <w:r>
        <w:rPr>
          <w:rFonts w:hint="eastAsia" w:ascii="仿宋_GB2312" w:hAnsi="仿宋_GB2312" w:eastAsia="仿宋_GB2312" w:cs="仿宋_GB2312"/>
          <w:color w:val="auto"/>
          <w:sz w:val="32"/>
          <w:szCs w:val="32"/>
          <w:lang w:eastAsia="zh-CN"/>
        </w:rPr>
        <w:t>和农科所基地改造</w:t>
      </w:r>
      <w:r>
        <w:rPr>
          <w:rFonts w:hint="eastAsia" w:ascii="仿宋_GB2312" w:hAnsi="仿宋_GB2312" w:eastAsia="仿宋_GB2312" w:cs="仿宋_GB2312"/>
          <w:color w:val="auto"/>
          <w:sz w:val="32"/>
          <w:szCs w:val="32"/>
        </w:rPr>
        <w:t>延续至2028年，</w:t>
      </w:r>
      <w:r>
        <w:rPr>
          <w:rFonts w:hint="eastAsia" w:ascii="仿宋_GB2312" w:hAnsi="仿宋_GB2312" w:eastAsia="仿宋_GB2312" w:cs="仿宋_GB2312"/>
          <w:color w:val="auto"/>
          <w:sz w:val="32"/>
          <w:szCs w:val="32"/>
          <w:lang w:eastAsia="zh-CN"/>
        </w:rPr>
        <w:t>涉及</w:t>
      </w:r>
      <w:r>
        <w:rPr>
          <w:rFonts w:hint="eastAsia" w:ascii="仿宋_GB2312" w:hAnsi="仿宋_GB2312" w:eastAsia="仿宋_GB2312" w:cs="仿宋_GB2312"/>
          <w:color w:val="auto"/>
          <w:sz w:val="32"/>
          <w:szCs w:val="32"/>
        </w:rPr>
        <w:t>全市</w:t>
      </w:r>
      <w:r>
        <w:rPr>
          <w:rFonts w:hint="eastAsia" w:ascii="仿宋_GB2312" w:hAnsi="仿宋_GB2312" w:eastAsia="仿宋_GB2312" w:cs="仿宋_GB2312"/>
          <w:color w:val="auto"/>
          <w:sz w:val="32"/>
          <w:szCs w:val="32"/>
          <w:lang w:val="en-US" w:eastAsia="zh-CN"/>
        </w:rPr>
        <w:t>9</w:t>
      </w:r>
      <w:r>
        <w:rPr>
          <w:rFonts w:hint="eastAsia" w:ascii="仿宋_GB2312" w:hAnsi="仿宋_GB2312" w:eastAsia="仿宋_GB2312" w:cs="仿宋_GB2312"/>
          <w:color w:val="auto"/>
          <w:sz w:val="32"/>
          <w:szCs w:val="32"/>
        </w:rPr>
        <w:t>县</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及种畜场、</w:t>
      </w:r>
      <w:r>
        <w:rPr>
          <w:rFonts w:hint="eastAsia" w:ascii="仿宋_GB2312" w:hAnsi="仿宋_GB2312" w:eastAsia="仿宋_GB2312" w:cs="仿宋_GB2312"/>
          <w:color w:val="auto"/>
          <w:sz w:val="32"/>
          <w:szCs w:val="32"/>
          <w:lang w:eastAsia="zh-CN"/>
        </w:rPr>
        <w:t>特色农牧业产业发展科研中心、农科所</w:t>
      </w:r>
      <w:r>
        <w:rPr>
          <w:rFonts w:hint="eastAsia" w:ascii="仿宋_GB2312" w:hAnsi="仿宋_GB2312" w:eastAsia="仿宋_GB2312" w:cs="仿宋_GB2312"/>
          <w:color w:val="auto"/>
          <w:sz w:val="32"/>
          <w:szCs w:val="32"/>
        </w:rPr>
        <w:t>等区域，聚焦畜牧提质、特色农产品品牌打造、科研基础设施升级等核心方向，以项目建设驱动农牧业科技化、标准化、品牌化、绿色化发展。</w:t>
      </w:r>
      <w:r>
        <w:rPr>
          <w:rFonts w:hint="eastAsia" w:ascii="仿宋_GB2312" w:hAnsi="仿宋_GB2312" w:eastAsia="仿宋_GB2312" w:cs="仿宋_GB2312"/>
          <w:color w:val="auto"/>
          <w:sz w:val="32"/>
          <w:szCs w:val="32"/>
          <w:lang w:eastAsia="zh-CN"/>
        </w:rPr>
        <w:t>其中，畜牧水产类项目</w:t>
      </w:r>
      <w:r>
        <w:rPr>
          <w:rFonts w:hint="eastAsia" w:ascii="仿宋_GB2312" w:hAnsi="仿宋_GB2312" w:eastAsia="仿宋_GB2312" w:cs="仿宋_GB2312"/>
          <w:color w:val="auto"/>
          <w:sz w:val="32"/>
          <w:szCs w:val="32"/>
          <w:lang w:val="en-US" w:eastAsia="zh-CN"/>
        </w:rPr>
        <w:t>6个</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总投资</w:t>
      </w:r>
      <w:r>
        <w:rPr>
          <w:rFonts w:hint="eastAsia" w:ascii="仿宋_GB2312" w:hAnsi="仿宋_GB2312" w:eastAsia="仿宋_GB2312" w:cs="仿宋_GB2312"/>
          <w:color w:val="auto"/>
          <w:sz w:val="32"/>
          <w:szCs w:val="32"/>
          <w:lang w:val="en-US" w:eastAsia="zh-CN"/>
        </w:rPr>
        <w:t>2375</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b w:val="0"/>
          <w:bCs w:val="0"/>
          <w:color w:val="auto"/>
          <w:sz w:val="32"/>
          <w:szCs w:val="32"/>
          <w:lang w:eastAsia="zh-CN"/>
        </w:rPr>
        <w:t>名特优新类</w:t>
      </w:r>
      <w:r>
        <w:rPr>
          <w:rFonts w:hint="eastAsia" w:ascii="仿宋_GB2312" w:hAnsi="仿宋_GB2312" w:eastAsia="仿宋_GB2312" w:cs="仿宋_GB2312"/>
          <w:color w:val="auto"/>
          <w:sz w:val="32"/>
          <w:szCs w:val="32"/>
        </w:rPr>
        <w:t>7个项目，总投资</w:t>
      </w:r>
      <w:r>
        <w:rPr>
          <w:rFonts w:hint="eastAsia" w:ascii="仿宋_GB2312" w:hAnsi="仿宋_GB2312" w:eastAsia="仿宋_GB2312" w:cs="仿宋_GB2312"/>
          <w:color w:val="auto"/>
          <w:sz w:val="32"/>
          <w:szCs w:val="32"/>
          <w:lang w:val="en-US" w:eastAsia="zh-CN"/>
        </w:rPr>
        <w:t>525</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；其他类</w:t>
      </w:r>
      <w:r>
        <w:rPr>
          <w:rFonts w:hint="eastAsia" w:ascii="仿宋_GB2312" w:hAnsi="仿宋_GB2312" w:eastAsia="仿宋_GB2312" w:cs="仿宋_GB2312"/>
          <w:color w:val="auto"/>
          <w:sz w:val="32"/>
          <w:szCs w:val="32"/>
          <w:lang w:val="en-US" w:eastAsia="zh-CN"/>
        </w:rPr>
        <w:t>4个项目，</w:t>
      </w:r>
      <w:r>
        <w:rPr>
          <w:rFonts w:hint="eastAsia" w:ascii="仿宋_GB2312" w:hAnsi="仿宋_GB2312" w:eastAsia="仿宋_GB2312" w:cs="仿宋_GB2312"/>
          <w:color w:val="auto"/>
          <w:sz w:val="32"/>
          <w:szCs w:val="32"/>
        </w:rPr>
        <w:t>总投资</w:t>
      </w:r>
      <w:r>
        <w:rPr>
          <w:rFonts w:hint="eastAsia" w:ascii="仿宋_GB2312" w:hAnsi="仿宋_GB2312" w:eastAsia="仿宋_GB2312" w:cs="仿宋_GB2312"/>
          <w:color w:val="auto"/>
          <w:sz w:val="32"/>
          <w:szCs w:val="32"/>
          <w:lang w:val="en-US" w:eastAsia="zh-CN"/>
        </w:rPr>
        <w:t>4100</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，含农科所改造、啤酒花种植、农特产品加工销售中心、农业农村相关规划及实施方案编制、红色昌都·振兴奋进技能大赛成果转化</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二</w:t>
      </w:r>
      <w:r>
        <w:rPr>
          <w:rFonts w:hint="eastAsia" w:ascii="黑体" w:hAnsi="黑体" w:eastAsia="黑体" w:cs="黑体"/>
          <w:color w:val="auto"/>
          <w:sz w:val="32"/>
          <w:szCs w:val="32"/>
        </w:rPr>
        <w:t>、</w:t>
      </w:r>
      <w:r>
        <w:rPr>
          <w:rFonts w:hint="eastAsia" w:ascii="黑体" w:hAnsi="黑体" w:eastAsia="黑体" w:cs="黑体"/>
          <w:color w:val="auto"/>
          <w:sz w:val="32"/>
          <w:szCs w:val="32"/>
          <w:lang w:eastAsia="zh-CN"/>
        </w:rPr>
        <w:t>具体投资内容</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rPr>
        <w:t>（一）畜牧水产项目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共</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个项目，</w:t>
      </w:r>
      <w:r>
        <w:rPr>
          <w:rFonts w:hint="eastAsia" w:ascii="仿宋_GB2312" w:hAnsi="仿宋_GB2312" w:eastAsia="仿宋_GB2312" w:cs="仿宋_GB2312"/>
          <w:color w:val="auto"/>
          <w:sz w:val="32"/>
          <w:szCs w:val="32"/>
          <w:lang w:eastAsia="zh-CN"/>
        </w:rPr>
        <w:t>涉及</w:t>
      </w:r>
      <w:r>
        <w:rPr>
          <w:rFonts w:hint="eastAsia" w:ascii="仿宋_GB2312" w:hAnsi="仿宋_GB2312" w:eastAsia="仿宋_GB2312" w:cs="仿宋_GB2312"/>
          <w:color w:val="auto"/>
          <w:sz w:val="32"/>
          <w:szCs w:val="32"/>
        </w:rPr>
        <w:t>牦牛、绵羊、藏猪、藏鸡保种繁育、科研平台建设、绿色养殖试验等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总投资：</w:t>
      </w:r>
      <w:r>
        <w:rPr>
          <w:rFonts w:hint="eastAsia" w:ascii="仿宋_GB2312" w:hAnsi="仿宋_GB2312" w:eastAsia="仿宋_GB2312" w:cs="仿宋_GB2312"/>
          <w:color w:val="auto"/>
          <w:sz w:val="32"/>
          <w:szCs w:val="32"/>
          <w:lang w:val="en-US" w:eastAsia="zh-CN"/>
        </w:rPr>
        <w:t>2375</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1.昌都市果扎种畜场牦牛保种基地提升改造（一期）项目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建设性质：改扩建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建设地点：果扎种畜场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702</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建设单位：西藏昌都市畜牧总站</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建设内容：牛舍</w:t>
      </w:r>
      <w:r>
        <w:rPr>
          <w:rFonts w:hint="eastAsia" w:ascii="仿宋_GB2312" w:hAnsi="仿宋_GB2312" w:eastAsia="仿宋_GB2312" w:cs="仿宋_GB2312"/>
          <w:color w:val="auto"/>
          <w:sz w:val="32"/>
          <w:szCs w:val="32"/>
          <w:lang w:eastAsia="zh-CN"/>
        </w:rPr>
        <w:t>新建及</w:t>
      </w:r>
      <w:r>
        <w:rPr>
          <w:rFonts w:hint="eastAsia" w:ascii="仿宋_GB2312" w:hAnsi="仿宋_GB2312" w:eastAsia="仿宋_GB2312" w:cs="仿宋_GB2312"/>
          <w:color w:val="auto"/>
          <w:sz w:val="32"/>
          <w:szCs w:val="32"/>
        </w:rPr>
        <w:t>维修</w:t>
      </w:r>
      <w:r>
        <w:rPr>
          <w:rFonts w:hint="eastAsia" w:ascii="仿宋_GB2312" w:hAnsi="仿宋_GB2312" w:eastAsia="仿宋_GB2312" w:cs="仿宋_GB2312"/>
          <w:color w:val="auto"/>
          <w:sz w:val="32"/>
          <w:szCs w:val="32"/>
          <w:lang w:eastAsia="zh-CN"/>
        </w:rPr>
        <w:t>、饲草基地建设、</w:t>
      </w:r>
      <w:r>
        <w:rPr>
          <w:rFonts w:hint="eastAsia" w:ascii="仿宋_GB2312" w:hAnsi="仿宋_GB2312" w:eastAsia="仿宋_GB2312" w:cs="仿宋_GB2312"/>
          <w:color w:val="auto"/>
          <w:sz w:val="32"/>
          <w:szCs w:val="32"/>
        </w:rPr>
        <w:t>智慧养殖系统</w:t>
      </w:r>
      <w:r>
        <w:rPr>
          <w:rFonts w:hint="eastAsia" w:ascii="仿宋_GB2312" w:hAnsi="仿宋_GB2312" w:eastAsia="仿宋_GB2312" w:cs="仿宋_GB2312"/>
          <w:color w:val="auto"/>
          <w:sz w:val="32"/>
          <w:szCs w:val="32"/>
          <w:lang w:eastAsia="zh-CN"/>
        </w:rPr>
        <w:t>及其他附属设施建设。</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yellow"/>
          <w:lang w:eastAsia="zh-CN"/>
        </w:rPr>
      </w:pPr>
      <w:r>
        <w:rPr>
          <w:rFonts w:hint="eastAsia" w:ascii="仿宋_GB2312" w:hAnsi="仿宋_GB2312" w:eastAsia="仿宋_GB2312" w:cs="仿宋_GB2312"/>
          <w:b/>
          <w:bCs/>
          <w:color w:val="auto"/>
          <w:sz w:val="32"/>
          <w:szCs w:val="32"/>
        </w:rPr>
        <w:t>2.昌都市</w:t>
      </w:r>
      <w:r>
        <w:rPr>
          <w:rFonts w:hint="eastAsia" w:ascii="仿宋_GB2312" w:hAnsi="仿宋_GB2312" w:eastAsia="仿宋_GB2312" w:cs="仿宋_GB2312"/>
          <w:b/>
          <w:bCs/>
          <w:color w:val="auto"/>
          <w:sz w:val="32"/>
          <w:szCs w:val="32"/>
          <w:lang w:eastAsia="zh-CN"/>
        </w:rPr>
        <w:t>特色农牧业产业发展科研中心</w:t>
      </w:r>
      <w:r>
        <w:rPr>
          <w:rFonts w:hint="eastAsia" w:ascii="仿宋_GB2312" w:hAnsi="仿宋_GB2312" w:eastAsia="仿宋_GB2312" w:cs="仿宋_GB2312"/>
          <w:b/>
          <w:bCs/>
          <w:color w:val="auto"/>
          <w:sz w:val="32"/>
          <w:szCs w:val="32"/>
        </w:rPr>
        <w:t>运行管理项目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建设性质：续建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w:t>
      </w:r>
      <w:r>
        <w:rPr>
          <w:rFonts w:hint="eastAsia" w:ascii="仿宋_GB2312" w:hAnsi="仿宋_GB2312" w:eastAsia="仿宋_GB2312" w:cs="仿宋_GB2312"/>
          <w:color w:val="auto"/>
          <w:sz w:val="32"/>
          <w:szCs w:val="32"/>
          <w:lang w:eastAsia="zh-CN"/>
        </w:rPr>
        <w:t>特色农牧业产业发展科研中心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403</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建设单位：昌都市畜牧总站</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建设内容：</w:t>
      </w:r>
      <w:r>
        <w:rPr>
          <w:rFonts w:hint="eastAsia" w:ascii="仿宋_GB2312" w:hAnsi="仿宋_GB2312" w:eastAsia="仿宋_GB2312" w:cs="仿宋_GB2312"/>
          <w:color w:val="auto"/>
          <w:sz w:val="32"/>
          <w:szCs w:val="32"/>
          <w:lang w:eastAsia="zh-CN"/>
        </w:rPr>
        <w:t>科研中心</w:t>
      </w:r>
      <w:r>
        <w:rPr>
          <w:rFonts w:hint="eastAsia" w:ascii="仿宋_GB2312" w:hAnsi="仿宋_GB2312" w:eastAsia="仿宋_GB2312" w:cs="仿宋_GB2312"/>
          <w:color w:val="auto"/>
          <w:sz w:val="32"/>
          <w:szCs w:val="32"/>
        </w:rPr>
        <w:t>人员经费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饲草料采购</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实验耗材采购</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土地租金</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办公和设备维护运行费</w:t>
      </w:r>
      <w:r>
        <w:rPr>
          <w:rFonts w:hint="eastAsia" w:ascii="仿宋_GB2312" w:hAnsi="仿宋_GB2312" w:eastAsia="仿宋_GB2312" w:cs="仿宋_GB2312"/>
          <w:color w:val="auto"/>
          <w:sz w:val="32"/>
          <w:szCs w:val="32"/>
          <w:lang w:eastAsia="zh-CN"/>
        </w:rPr>
        <w:t>等</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3.昌都市家畜种质资源库建设项目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w:t>
      </w:r>
      <w:r>
        <w:rPr>
          <w:rFonts w:hint="eastAsia" w:ascii="仿宋_GB2312" w:hAnsi="仿宋_GB2312" w:eastAsia="仿宋_GB2312" w:cs="仿宋_GB2312"/>
          <w:color w:val="auto"/>
          <w:sz w:val="32"/>
          <w:szCs w:val="32"/>
          <w:lang w:val="en-US" w:eastAsia="zh-CN"/>
        </w:rPr>
        <w:t>改扩</w:t>
      </w:r>
      <w:r>
        <w:rPr>
          <w:rFonts w:hint="eastAsia" w:ascii="仿宋_GB2312" w:hAnsi="仿宋_GB2312" w:eastAsia="仿宋_GB2312" w:cs="仿宋_GB2312"/>
          <w:color w:val="auto"/>
          <w:sz w:val="32"/>
          <w:szCs w:val="32"/>
        </w:rPr>
        <w:t>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建设地点：特色农牧业产业发展科研中心</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果扎种畜场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330</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建设单位：昌都市畜牧总站</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建设内容：</w:t>
      </w:r>
      <w:r>
        <w:rPr>
          <w:rFonts w:hint="eastAsia" w:ascii="仿宋_GB2312" w:hAnsi="仿宋_GB2312" w:eastAsia="仿宋_GB2312" w:cs="仿宋_GB2312"/>
          <w:color w:val="auto"/>
          <w:sz w:val="32"/>
          <w:szCs w:val="32"/>
          <w:lang w:val="en-US" w:eastAsia="zh-CN"/>
        </w:rPr>
        <w:t>牦牛采精站建设、特色家畜保种研究</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4.昌都市</w:t>
      </w:r>
      <w:r>
        <w:rPr>
          <w:rFonts w:hint="eastAsia" w:ascii="仿宋_GB2312" w:hAnsi="仿宋_GB2312" w:eastAsia="仿宋_GB2312" w:cs="仿宋_GB2312"/>
          <w:b/>
          <w:bCs/>
          <w:color w:val="auto"/>
          <w:sz w:val="32"/>
          <w:szCs w:val="32"/>
          <w:lang w:val="en-US" w:eastAsia="zh-CN"/>
        </w:rPr>
        <w:t>经开区多燃村道路维修</w:t>
      </w:r>
      <w:r>
        <w:rPr>
          <w:rFonts w:hint="eastAsia" w:ascii="仿宋_GB2312" w:hAnsi="仿宋_GB2312" w:eastAsia="仿宋_GB2312" w:cs="仿宋_GB2312"/>
          <w:b/>
          <w:bCs/>
          <w:color w:val="auto"/>
          <w:sz w:val="32"/>
          <w:szCs w:val="32"/>
        </w:rPr>
        <w:t>建设项目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建设地点：昌都市经开区多燃村</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项目投资：290万元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rPr>
        <w:t>建设单位：</w:t>
      </w:r>
      <w:r>
        <w:rPr>
          <w:rFonts w:hint="eastAsia" w:ascii="仿宋_GB2312" w:hAnsi="仿宋_GB2312" w:eastAsia="仿宋_GB2312" w:cs="仿宋_GB2312"/>
          <w:color w:val="auto"/>
          <w:sz w:val="32"/>
          <w:szCs w:val="32"/>
          <w:highlight w:val="none"/>
          <w:lang w:val="en-US" w:eastAsia="zh-CN"/>
        </w:rPr>
        <w:t>卡若区卡若镇、卡若区交通运输局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建设内容：</w:t>
      </w:r>
      <w:r>
        <w:rPr>
          <w:rFonts w:hint="eastAsia" w:ascii="仿宋_GB2312" w:hAnsi="仿宋_GB2312" w:eastAsia="仿宋_GB2312" w:cs="仿宋_GB2312"/>
          <w:color w:val="auto"/>
          <w:sz w:val="32"/>
          <w:szCs w:val="32"/>
          <w:lang w:eastAsia="zh-CN"/>
        </w:rPr>
        <w:t>维修</w:t>
      </w:r>
      <w:r>
        <w:rPr>
          <w:rFonts w:hint="eastAsia" w:ascii="仿宋_GB2312" w:hAnsi="仿宋_GB2312" w:eastAsia="仿宋_GB2312" w:cs="仿宋_GB2312"/>
          <w:color w:val="auto"/>
          <w:sz w:val="32"/>
          <w:szCs w:val="32"/>
          <w:lang w:val="en-US" w:eastAsia="zh-CN"/>
        </w:rPr>
        <w:t>科研中心道路</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.昌都市</w:t>
      </w:r>
      <w:r>
        <w:rPr>
          <w:rFonts w:hint="eastAsia" w:ascii="仿宋_GB2312" w:hAnsi="仿宋_GB2312" w:eastAsia="仿宋_GB2312" w:cs="仿宋_GB2312"/>
          <w:b/>
          <w:bCs/>
          <w:color w:val="auto"/>
          <w:sz w:val="32"/>
          <w:szCs w:val="32"/>
          <w:lang w:val="en-US" w:eastAsia="zh-CN"/>
        </w:rPr>
        <w:t>特色畜种育繁推体系建设和</w:t>
      </w:r>
      <w:r>
        <w:rPr>
          <w:rFonts w:hint="eastAsia" w:ascii="仿宋_GB2312" w:hAnsi="仿宋_GB2312" w:eastAsia="仿宋_GB2312" w:cs="仿宋_GB2312"/>
          <w:b/>
          <w:bCs/>
          <w:color w:val="auto"/>
          <w:sz w:val="32"/>
          <w:szCs w:val="32"/>
        </w:rPr>
        <w:t>绿色</w:t>
      </w:r>
      <w:r>
        <w:rPr>
          <w:rFonts w:hint="eastAsia" w:ascii="仿宋_GB2312" w:hAnsi="仿宋_GB2312" w:eastAsia="仿宋_GB2312" w:cs="仿宋_GB2312"/>
          <w:b/>
          <w:bCs/>
          <w:color w:val="auto"/>
          <w:sz w:val="32"/>
          <w:szCs w:val="32"/>
          <w:lang w:eastAsia="zh-CN"/>
        </w:rPr>
        <w:t>科学</w:t>
      </w:r>
      <w:r>
        <w:rPr>
          <w:rFonts w:hint="eastAsia" w:ascii="仿宋_GB2312" w:hAnsi="仿宋_GB2312" w:eastAsia="仿宋_GB2312" w:cs="仿宋_GB2312"/>
          <w:b/>
          <w:bCs/>
          <w:color w:val="auto"/>
          <w:sz w:val="32"/>
          <w:szCs w:val="32"/>
        </w:rPr>
        <w:t>养殖试验项目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w:t>
      </w:r>
      <w:r>
        <w:rPr>
          <w:rFonts w:hint="eastAsia" w:ascii="仿宋_GB2312" w:hAnsi="仿宋_GB2312" w:eastAsia="仿宋_GB2312" w:cs="仿宋_GB2312"/>
          <w:strike w:val="0"/>
          <w:dstrike w:val="0"/>
          <w:color w:val="auto"/>
          <w:sz w:val="32"/>
          <w:szCs w:val="32"/>
          <w:lang w:val="en-US" w:eastAsia="zh-CN"/>
        </w:rPr>
        <w:t>类乌齐县、</w:t>
      </w:r>
      <w:r>
        <w:rPr>
          <w:rFonts w:hint="eastAsia" w:ascii="仿宋_GB2312" w:hAnsi="仿宋_GB2312" w:eastAsia="仿宋_GB2312" w:cs="仿宋_GB2312"/>
          <w:color w:val="auto"/>
          <w:sz w:val="32"/>
          <w:szCs w:val="32"/>
          <w:lang w:val="en-US" w:eastAsia="zh-CN"/>
        </w:rPr>
        <w:t>八宿县</w:t>
      </w:r>
      <w:r>
        <w:rPr>
          <w:rFonts w:hint="eastAsia" w:ascii="仿宋_GB2312" w:hAnsi="仿宋_GB2312" w:eastAsia="仿宋_GB2312" w:cs="仿宋_GB2312"/>
          <w:color w:val="auto"/>
          <w:sz w:val="32"/>
          <w:szCs w:val="32"/>
        </w:rPr>
        <w:t>、特色农牧业产业发展科研中</w:t>
      </w:r>
      <w:r>
        <w:rPr>
          <w:rFonts w:hint="eastAsia" w:ascii="仿宋_GB2312" w:hAnsi="仿宋_GB2312" w:eastAsia="仿宋_GB2312" w:cs="仿宋_GB2312"/>
          <w:strike w:val="0"/>
          <w:dstrike w:val="0"/>
          <w:color w:val="auto"/>
          <w:sz w:val="32"/>
          <w:szCs w:val="32"/>
        </w:rPr>
        <w:t>心、</w:t>
      </w:r>
      <w:r>
        <w:rPr>
          <w:rFonts w:hint="eastAsia" w:ascii="仿宋_GB2312" w:hAnsi="仿宋_GB2312" w:eastAsia="仿宋_GB2312" w:cs="仿宋_GB2312"/>
          <w:color w:val="auto"/>
          <w:sz w:val="32"/>
          <w:szCs w:val="32"/>
        </w:rPr>
        <w:t>果扎</w:t>
      </w:r>
      <w:r>
        <w:rPr>
          <w:rFonts w:hint="eastAsia" w:ascii="仿宋_GB2312" w:hAnsi="仿宋_GB2312" w:eastAsia="仿宋_GB2312" w:cs="仿宋_GB2312"/>
          <w:color w:val="auto"/>
          <w:sz w:val="32"/>
          <w:szCs w:val="32"/>
          <w:lang w:val="en-US" w:eastAsia="zh-CN"/>
        </w:rPr>
        <w:t>种畜场、</w:t>
      </w:r>
      <w:r>
        <w:rPr>
          <w:rFonts w:hint="eastAsia" w:ascii="仿宋_GB2312" w:hAnsi="仿宋_GB2312" w:eastAsia="仿宋_GB2312" w:cs="仿宋_GB2312"/>
          <w:color w:val="auto"/>
          <w:sz w:val="32"/>
          <w:szCs w:val="32"/>
        </w:rPr>
        <w:t>觉拥种畜场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500</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w:t>
      </w:r>
      <w:r>
        <w:rPr>
          <w:rFonts w:hint="eastAsia" w:ascii="仿宋_GB2312" w:hAnsi="仿宋_GB2312" w:eastAsia="仿宋_GB2312" w:cs="仿宋_GB2312"/>
          <w:color w:val="auto"/>
          <w:sz w:val="32"/>
          <w:szCs w:val="32"/>
          <w:lang w:val="en-US" w:eastAsia="zh-CN"/>
        </w:rPr>
        <w:t>类乌齐县农业农村和科学技术局、八宿县农业农村和科学技术局、</w:t>
      </w:r>
      <w:r>
        <w:rPr>
          <w:rFonts w:hint="eastAsia" w:ascii="仿宋_GB2312" w:hAnsi="仿宋_GB2312" w:eastAsia="仿宋_GB2312" w:cs="仿宋_GB2312"/>
          <w:color w:val="auto"/>
          <w:sz w:val="32"/>
          <w:szCs w:val="32"/>
        </w:rPr>
        <w:t>昌都市畜牧总站</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建设内容：</w:t>
      </w:r>
      <w:r>
        <w:rPr>
          <w:rFonts w:hint="eastAsia" w:ascii="仿宋_GB2312" w:hAnsi="仿宋_GB2312" w:eastAsia="仿宋_GB2312" w:cs="仿宋_GB2312"/>
          <w:color w:val="auto"/>
          <w:sz w:val="32"/>
          <w:szCs w:val="32"/>
          <w:lang w:val="en-US" w:eastAsia="zh-CN"/>
        </w:rPr>
        <w:t>在</w:t>
      </w:r>
      <w:r>
        <w:rPr>
          <w:rFonts w:hint="eastAsia" w:ascii="仿宋_GB2312" w:hAnsi="仿宋_GB2312" w:eastAsia="仿宋_GB2312" w:cs="仿宋_GB2312"/>
          <w:b w:val="0"/>
          <w:bCs w:val="0"/>
          <w:color w:val="auto"/>
          <w:sz w:val="32"/>
          <w:szCs w:val="32"/>
          <w:lang w:val="en-US" w:eastAsia="zh-CN"/>
        </w:rPr>
        <w:t>类乌齐县、八宿县、果扎种畜场开展牦牛、阿旺绵羊、黄改荷斯坦奶牛、雅江雪牛养殖试验，</w:t>
      </w:r>
      <w:r>
        <w:rPr>
          <w:rFonts w:hint="eastAsia" w:ascii="仿宋_GB2312" w:hAnsi="仿宋_GB2312" w:eastAsia="仿宋_GB2312" w:cs="仿宋_GB2312"/>
          <w:color w:val="auto"/>
          <w:sz w:val="32"/>
          <w:szCs w:val="32"/>
        </w:rPr>
        <w:t>完善育种体系</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.左贡县藏鸡保种及生态养殖示范项目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建设地点：左贡县碧土乡</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150</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建设单位：左贡县农业和科技局</w:t>
      </w:r>
    </w:p>
    <w:p>
      <w:pPr>
        <w:ind w:firstLine="640" w:firstLineChars="200"/>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建设内容：建设藏鸡生态养殖示范村及养殖示范户。</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eastAsia="zh-CN"/>
        </w:rPr>
        <w:t>二</w:t>
      </w:r>
      <w:r>
        <w:rPr>
          <w:rFonts w:hint="eastAsia" w:ascii="楷体_GB2312" w:hAnsi="楷体_GB2312" w:eastAsia="楷体_GB2312" w:cs="楷体_GB2312"/>
          <w:b/>
          <w:bCs/>
          <w:color w:val="auto"/>
          <w:sz w:val="32"/>
          <w:szCs w:val="32"/>
        </w:rPr>
        <w:t>）名特优新项目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共7个项目，总投资：</w:t>
      </w:r>
      <w:r>
        <w:rPr>
          <w:rFonts w:hint="eastAsia" w:ascii="仿宋_GB2312" w:hAnsi="仿宋_GB2312" w:eastAsia="仿宋_GB2312" w:cs="仿宋_GB2312"/>
          <w:color w:val="auto"/>
          <w:sz w:val="32"/>
          <w:szCs w:val="32"/>
          <w:highlight w:val="none"/>
          <w:lang w:val="en-US" w:eastAsia="zh-CN"/>
        </w:rPr>
        <w:t>525</w:t>
      </w:r>
      <w:r>
        <w:rPr>
          <w:rFonts w:hint="eastAsia" w:ascii="仿宋_GB2312" w:hAnsi="仿宋_GB2312" w:eastAsia="仿宋_GB2312" w:cs="仿宋_GB2312"/>
          <w:color w:val="auto"/>
          <w:sz w:val="32"/>
          <w:szCs w:val="32"/>
          <w:highlight w:val="none"/>
        </w:rPr>
        <w:t>万元。</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1.丁青小蓝青稞良种繁育基地</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建设地点：丁青县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项目投资：37</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建设单位：丁青县农业农村和科学技术局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建设内容：</w:t>
      </w:r>
      <w:r>
        <w:rPr>
          <w:rFonts w:hint="eastAsia" w:ascii="仿宋_GB2312" w:hAnsi="仿宋_GB2312" w:eastAsia="仿宋_GB2312" w:cs="仿宋_GB2312"/>
          <w:color w:val="auto"/>
          <w:sz w:val="32"/>
          <w:szCs w:val="32"/>
          <w:highlight w:val="none"/>
          <w:lang w:eastAsia="zh-CN"/>
        </w:rPr>
        <w:t>建设</w:t>
      </w:r>
      <w:r>
        <w:rPr>
          <w:rFonts w:hint="eastAsia" w:ascii="仿宋_GB2312" w:hAnsi="仿宋_GB2312" w:eastAsia="仿宋_GB2312" w:cs="仿宋_GB2312"/>
          <w:color w:val="auto"/>
          <w:sz w:val="32"/>
          <w:szCs w:val="32"/>
          <w:highlight w:val="none"/>
        </w:rPr>
        <w:t xml:space="preserve">小蓝青稞种植基地面积2000亩。                                                                                                                                                                       </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2.昌都市边坝县2026年农业品牌打造项目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建设地点：边坝县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项目投资：35万元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建设单位：边坝县农业农村和科技水利局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建设内容：制定边坝藏红麦种植技术规范地方标准</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3.昌都市察雅县2026年农业品牌打造项目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建设地点：察雅县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项目投资：30万元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建设单位：察雅县农业农村和科学技术局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建设内容：制定察雅县黑青稞种植技术规范地方标准</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4.昌都市察雅县生态原产地保护项目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建设地点：察雅县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项目投资：20万元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建设单位：察雅县农业农村和科学技术局</w:t>
      </w:r>
    </w:p>
    <w:p>
      <w:pPr>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建设内容：开展察雅县黑青稞原产地产品</w:t>
      </w:r>
      <w:r>
        <w:rPr>
          <w:rFonts w:hint="eastAsia" w:ascii="仿宋_GB2312" w:hAnsi="仿宋_GB2312" w:eastAsia="仿宋_GB2312" w:cs="仿宋_GB2312"/>
          <w:color w:val="auto"/>
          <w:sz w:val="32"/>
          <w:szCs w:val="32"/>
          <w:highlight w:val="none"/>
          <w:lang w:eastAsia="zh-CN"/>
        </w:rPr>
        <w:t>保护</w:t>
      </w:r>
      <w:r>
        <w:rPr>
          <w:rFonts w:hint="eastAsia" w:ascii="仿宋_GB2312" w:hAnsi="仿宋_GB2312" w:eastAsia="仿宋_GB2312" w:cs="仿宋_GB2312"/>
          <w:color w:val="auto"/>
          <w:sz w:val="32"/>
          <w:szCs w:val="32"/>
          <w:highlight w:val="none"/>
        </w:rPr>
        <w:t>认证工作</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5.昌都市类乌齐县生态原产地保护项目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建设地点：类乌齐县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项目投资：</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0万元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建设单位：类乌齐县农业农村和科学技术局</w:t>
      </w:r>
    </w:p>
    <w:p>
      <w:pPr>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建设内容及规模：开展</w:t>
      </w:r>
      <w:r>
        <w:rPr>
          <w:rFonts w:hint="eastAsia" w:ascii="仿宋_GB2312" w:hAnsi="仿宋_GB2312" w:eastAsia="仿宋_GB2312" w:cs="仿宋_GB2312"/>
          <w:b w:val="0"/>
          <w:bCs w:val="0"/>
          <w:color w:val="auto"/>
          <w:sz w:val="32"/>
          <w:szCs w:val="32"/>
          <w:highlight w:val="none"/>
        </w:rPr>
        <w:t>类乌齐牦牛</w:t>
      </w:r>
      <w:r>
        <w:rPr>
          <w:rFonts w:hint="eastAsia" w:ascii="仿宋_GB2312" w:hAnsi="仿宋_GB2312" w:eastAsia="仿宋_GB2312" w:cs="仿宋_GB2312"/>
          <w:color w:val="auto"/>
          <w:sz w:val="32"/>
          <w:szCs w:val="32"/>
          <w:highlight w:val="none"/>
        </w:rPr>
        <w:t>原产地产品</w:t>
      </w:r>
      <w:r>
        <w:rPr>
          <w:rFonts w:hint="eastAsia" w:ascii="仿宋_GB2312" w:hAnsi="仿宋_GB2312" w:eastAsia="仿宋_GB2312" w:cs="仿宋_GB2312"/>
          <w:color w:val="auto"/>
          <w:sz w:val="32"/>
          <w:szCs w:val="32"/>
          <w:highlight w:val="none"/>
          <w:lang w:eastAsia="zh-CN"/>
        </w:rPr>
        <w:t>保护</w:t>
      </w:r>
      <w:r>
        <w:rPr>
          <w:rFonts w:hint="eastAsia" w:ascii="仿宋_GB2312" w:hAnsi="仿宋_GB2312" w:eastAsia="仿宋_GB2312" w:cs="仿宋_GB2312"/>
          <w:color w:val="auto"/>
          <w:sz w:val="32"/>
          <w:szCs w:val="32"/>
          <w:highlight w:val="none"/>
        </w:rPr>
        <w:t>认证工作</w:t>
      </w:r>
      <w:r>
        <w:rPr>
          <w:rFonts w:hint="eastAsia" w:ascii="仿宋_GB2312" w:hAnsi="仿宋_GB2312" w:eastAsia="仿宋_GB2312" w:cs="仿宋_GB2312"/>
          <w:b w:val="0"/>
          <w:bCs w:val="0"/>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6.昌都市芒康县生态原产地保护项目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建设地点：芒康县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项目投资：20万元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建设单位：芒康县农业农村和科学技术局</w:t>
      </w:r>
    </w:p>
    <w:p>
      <w:pPr>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建设内容：开展</w:t>
      </w:r>
      <w:r>
        <w:rPr>
          <w:rFonts w:hint="eastAsia" w:ascii="仿宋_GB2312" w:hAnsi="仿宋_GB2312" w:eastAsia="仿宋_GB2312" w:cs="仿宋_GB2312"/>
          <w:color w:val="auto"/>
          <w:sz w:val="32"/>
          <w:szCs w:val="32"/>
          <w:highlight w:val="none"/>
          <w:lang w:eastAsia="zh-CN"/>
        </w:rPr>
        <w:t>芒康县葡萄</w:t>
      </w:r>
      <w:r>
        <w:rPr>
          <w:rFonts w:hint="eastAsia" w:ascii="仿宋_GB2312" w:hAnsi="仿宋_GB2312" w:eastAsia="仿宋_GB2312" w:cs="仿宋_GB2312"/>
          <w:color w:val="auto"/>
          <w:sz w:val="32"/>
          <w:szCs w:val="32"/>
          <w:highlight w:val="none"/>
        </w:rPr>
        <w:t>原产地产品</w:t>
      </w:r>
      <w:r>
        <w:rPr>
          <w:rFonts w:hint="eastAsia" w:ascii="仿宋_GB2312" w:hAnsi="仿宋_GB2312" w:eastAsia="仿宋_GB2312" w:cs="仿宋_GB2312"/>
          <w:color w:val="auto"/>
          <w:sz w:val="32"/>
          <w:szCs w:val="32"/>
          <w:highlight w:val="none"/>
          <w:lang w:eastAsia="zh-CN"/>
        </w:rPr>
        <w:t>保护</w:t>
      </w:r>
      <w:r>
        <w:rPr>
          <w:rFonts w:hint="eastAsia" w:ascii="仿宋_GB2312" w:hAnsi="仿宋_GB2312" w:eastAsia="仿宋_GB2312" w:cs="仿宋_GB2312"/>
          <w:color w:val="auto"/>
          <w:sz w:val="32"/>
          <w:szCs w:val="32"/>
          <w:highlight w:val="none"/>
        </w:rPr>
        <w:t>认证工作</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7.昌都市贡觉县生态原产地保护项目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建设地点：贡觉县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项目投资：30万元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建设单位：贡觉县农业农村和科学技术局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建设内容：开展昌都阿旺绵羊生态原产地产品</w:t>
      </w:r>
      <w:r>
        <w:rPr>
          <w:rFonts w:hint="eastAsia" w:ascii="仿宋_GB2312" w:hAnsi="仿宋_GB2312" w:eastAsia="仿宋_GB2312" w:cs="仿宋_GB2312"/>
          <w:color w:val="auto"/>
          <w:sz w:val="32"/>
          <w:szCs w:val="32"/>
          <w:highlight w:val="none"/>
          <w:lang w:eastAsia="zh-CN"/>
        </w:rPr>
        <w:t>保护</w:t>
      </w:r>
      <w:r>
        <w:rPr>
          <w:rFonts w:hint="eastAsia" w:ascii="仿宋_GB2312" w:hAnsi="仿宋_GB2312" w:eastAsia="仿宋_GB2312" w:cs="仿宋_GB2312"/>
          <w:color w:val="auto"/>
          <w:sz w:val="32"/>
          <w:szCs w:val="32"/>
          <w:highlight w:val="none"/>
        </w:rPr>
        <w:t>认证工作。</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eastAsia="zh-CN"/>
        </w:rPr>
        <w:t>三</w:t>
      </w:r>
      <w:r>
        <w:rPr>
          <w:rFonts w:hint="eastAsia" w:ascii="楷体_GB2312" w:hAnsi="楷体_GB2312" w:eastAsia="楷体_GB2312" w:cs="楷体_GB2312"/>
          <w:b/>
          <w:bCs/>
          <w:color w:val="auto"/>
          <w:sz w:val="32"/>
          <w:szCs w:val="32"/>
        </w:rPr>
        <w:t>）其他项目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共</w:t>
      </w:r>
      <w:r>
        <w:rPr>
          <w:rFonts w:hint="eastAsia" w:ascii="仿宋_GB2312" w:hAnsi="仿宋_GB2312" w:eastAsia="仿宋_GB2312" w:cs="仿宋_GB2312"/>
          <w:color w:val="auto"/>
          <w:sz w:val="32"/>
          <w:szCs w:val="32"/>
          <w:lang w:val="en-US" w:eastAsia="zh-CN"/>
        </w:rPr>
        <w:t>4个项目，</w:t>
      </w:r>
      <w:r>
        <w:rPr>
          <w:rFonts w:hint="eastAsia" w:ascii="仿宋_GB2312" w:hAnsi="仿宋_GB2312" w:eastAsia="仿宋_GB2312" w:cs="仿宋_GB2312"/>
          <w:color w:val="auto"/>
          <w:sz w:val="32"/>
          <w:szCs w:val="32"/>
        </w:rPr>
        <w:t>总投资：</w:t>
      </w:r>
      <w:r>
        <w:rPr>
          <w:rFonts w:hint="eastAsia" w:ascii="仿宋_GB2312" w:hAnsi="仿宋_GB2312" w:eastAsia="仿宋_GB2312" w:cs="仿宋_GB2312"/>
          <w:color w:val="auto"/>
          <w:sz w:val="32"/>
          <w:szCs w:val="32"/>
          <w:lang w:val="en-US" w:eastAsia="zh-CN"/>
        </w:rPr>
        <w:t>4100</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1.农科所试验基地提质改造建设项目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建设性质：改造提升</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建设地点：市农科所实验基地内</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3580</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建设单位：昌都市农业科学研究所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建设内容：智能温室</w:t>
      </w:r>
      <w:r>
        <w:rPr>
          <w:rFonts w:hint="eastAsia" w:ascii="仿宋_GB2312" w:hAnsi="仿宋_GB2312" w:eastAsia="仿宋_GB2312" w:cs="仿宋_GB2312"/>
          <w:color w:val="auto"/>
          <w:sz w:val="32"/>
          <w:szCs w:val="32"/>
          <w:lang w:eastAsia="zh-CN"/>
        </w:rPr>
        <w:t>片区改造、</w:t>
      </w:r>
      <w:r>
        <w:rPr>
          <w:rFonts w:hint="eastAsia" w:ascii="仿宋_GB2312" w:hAnsi="仿宋_GB2312" w:eastAsia="仿宋_GB2312" w:cs="仿宋_GB2312"/>
          <w:color w:val="auto"/>
          <w:sz w:val="32"/>
          <w:szCs w:val="32"/>
        </w:rPr>
        <w:t>温室大棚改造提升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食用菌菌种厂改造</w:t>
      </w:r>
      <w:r>
        <w:rPr>
          <w:rFonts w:hint="eastAsia" w:ascii="仿宋_GB2312" w:hAnsi="仿宋_GB2312" w:eastAsia="仿宋_GB2312" w:cs="仿宋_GB2312"/>
          <w:color w:val="auto"/>
          <w:sz w:val="32"/>
          <w:szCs w:val="32"/>
          <w:lang w:eastAsia="zh-CN"/>
        </w:rPr>
        <w:t>提升、</w:t>
      </w:r>
      <w:r>
        <w:rPr>
          <w:rFonts w:hint="eastAsia" w:ascii="仿宋_GB2312" w:hAnsi="仿宋_GB2312" w:eastAsia="仿宋_GB2312" w:cs="仿宋_GB2312"/>
          <w:color w:val="auto"/>
          <w:sz w:val="32"/>
          <w:szCs w:val="32"/>
        </w:rPr>
        <w:t>新建仓库</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种植基地智慧化改造</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2.啤酒花试验种植</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建设性质：新建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建设地点：市农科所实验基地内</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项目投资：100万元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建设单位：昌都市农业科学研究所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建设内容：试验种植啤酒花。</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.乡村全面振兴等相关规划编制及牦牛等农牧业产业体系实施方案编制项目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200</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建设单位：昌都市农业农村局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建设内容：分项编制“十五五”时期乡村全面振兴等相关规划编制及牦牛等农牧业产业体系实施方案编制项目。</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4.“红色昌都·振兴奋进”技能大赛成果转化项目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项目投资：</w:t>
      </w:r>
      <w:r>
        <w:rPr>
          <w:rFonts w:hint="eastAsia" w:ascii="仿宋_GB2312" w:hAnsi="仿宋_GB2312" w:eastAsia="仿宋_GB2312" w:cs="仿宋_GB2312"/>
          <w:color w:val="auto"/>
          <w:sz w:val="32"/>
          <w:szCs w:val="32"/>
          <w:lang w:val="en-US" w:eastAsia="zh-CN"/>
        </w:rPr>
        <w:t>220</w:t>
      </w:r>
      <w:r>
        <w:rPr>
          <w:rFonts w:hint="eastAsia" w:ascii="仿宋_GB2312" w:hAnsi="仿宋_GB2312" w:eastAsia="仿宋_GB2312" w:cs="仿宋_GB2312"/>
          <w:color w:val="auto"/>
          <w:sz w:val="32"/>
          <w:szCs w:val="32"/>
        </w:rPr>
        <w:t>万元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建设单位：</w:t>
      </w:r>
      <w:r>
        <w:rPr>
          <w:rFonts w:hint="eastAsia" w:ascii="仿宋_GB2312" w:hAnsi="仿宋_GB2312" w:eastAsia="仿宋_GB2312" w:cs="仿宋_GB2312"/>
          <w:color w:val="auto"/>
          <w:sz w:val="32"/>
          <w:szCs w:val="32"/>
          <w:lang w:val="en-US" w:eastAsia="zh-CN"/>
        </w:rPr>
        <w:t>11县（区）</w:t>
      </w:r>
      <w:r>
        <w:rPr>
          <w:rFonts w:hint="eastAsia" w:ascii="仿宋_GB2312" w:hAnsi="仿宋_GB2312" w:eastAsia="仿宋_GB2312" w:cs="仿宋_GB2312"/>
          <w:color w:val="auto"/>
          <w:sz w:val="32"/>
          <w:szCs w:val="32"/>
        </w:rPr>
        <w:t>农业农村局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建设内容及规模：围绕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红色昌都・振兴奋进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技能大赛获奖成果转化，重点实施技能成果示范推广、特色产业提质升级、农牧民技能培训和小型产业配套完善等内容，坚持短平快、小而精，精准赋能县域特色农牧产业发展。</w:t>
      </w:r>
    </w:p>
    <w:p>
      <w:pPr>
        <w:keepNext w:val="0"/>
        <w:keepLines w:val="0"/>
        <w:pageBreakBefore w:val="0"/>
        <w:widowControl w:val="0"/>
        <w:kinsoku/>
        <w:wordWrap/>
        <w:overflowPunct/>
        <w:topLinePunct w:val="0"/>
        <w:autoSpaceDE/>
        <w:autoSpaceDN/>
        <w:bidi w:val="0"/>
        <w:adjustRightInd/>
        <w:snapToGrid/>
        <w:spacing w:line="576" w:lineRule="exact"/>
        <w:jc w:val="both"/>
        <w:textAlignment w:val="auto"/>
        <w:rPr>
          <w:rFonts w:hint="default" w:ascii="仿宋_GB2312" w:hAnsi="仿宋_GB2312" w:eastAsia="仿宋_GB2312" w:cs="仿宋_GB2312"/>
          <w:color w:val="auto"/>
          <w:sz w:val="32"/>
          <w:szCs w:val="32"/>
          <w:lang w:val="en-US"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0000012" w:usb3="00000000" w:csb0="4002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sz w:val="28"/>
                              <w:szCs w:val="28"/>
                              <w:lang w:eastAsia="zh-CN"/>
                            </w:rPr>
                          </w:pP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1</w:t>
                          </w:r>
                          <w:r>
                            <w:rPr>
                              <w:rFonts w:hint="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4"/>
                      <w:rPr>
                        <w:rFonts w:hint="eastAsia" w:eastAsiaTheme="minorEastAsia"/>
                        <w:sz w:val="28"/>
                        <w:szCs w:val="28"/>
                        <w:lang w:eastAsia="zh-CN"/>
                      </w:rPr>
                    </w:pP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1</w:t>
                    </w:r>
                    <w:r>
                      <w:rPr>
                        <w:rFonts w:hint="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938ED"/>
    <w:rsid w:val="0A853678"/>
    <w:rsid w:val="0FA4224E"/>
    <w:rsid w:val="120475CB"/>
    <w:rsid w:val="13033E3B"/>
    <w:rsid w:val="1BB01DA6"/>
    <w:rsid w:val="1BDB2B53"/>
    <w:rsid w:val="1C580857"/>
    <w:rsid w:val="1E426EBA"/>
    <w:rsid w:val="1EEFA763"/>
    <w:rsid w:val="23583688"/>
    <w:rsid w:val="25E85320"/>
    <w:rsid w:val="27433CA3"/>
    <w:rsid w:val="346534AA"/>
    <w:rsid w:val="351934CE"/>
    <w:rsid w:val="35FE2968"/>
    <w:rsid w:val="37DF2829"/>
    <w:rsid w:val="37FF17D4"/>
    <w:rsid w:val="381404E6"/>
    <w:rsid w:val="393C7CE4"/>
    <w:rsid w:val="3A361A34"/>
    <w:rsid w:val="3C4C3B3D"/>
    <w:rsid w:val="3D2A2E21"/>
    <w:rsid w:val="3E5ACDD1"/>
    <w:rsid w:val="3EAFFF50"/>
    <w:rsid w:val="3FFFEA53"/>
    <w:rsid w:val="428C7598"/>
    <w:rsid w:val="44181B27"/>
    <w:rsid w:val="474505C4"/>
    <w:rsid w:val="49C27E50"/>
    <w:rsid w:val="4B5262B2"/>
    <w:rsid w:val="4DFA7F97"/>
    <w:rsid w:val="52891212"/>
    <w:rsid w:val="5A1A125A"/>
    <w:rsid w:val="5B243FB1"/>
    <w:rsid w:val="5B514A1C"/>
    <w:rsid w:val="5DA7ED58"/>
    <w:rsid w:val="5DB91FED"/>
    <w:rsid w:val="631D4DCC"/>
    <w:rsid w:val="63966130"/>
    <w:rsid w:val="66DB00DF"/>
    <w:rsid w:val="67876CB8"/>
    <w:rsid w:val="6B5FD827"/>
    <w:rsid w:val="6BF713A4"/>
    <w:rsid w:val="6C5A499B"/>
    <w:rsid w:val="6D8212EC"/>
    <w:rsid w:val="6F6E16D1"/>
    <w:rsid w:val="73BE780E"/>
    <w:rsid w:val="73D9C64D"/>
    <w:rsid w:val="74062675"/>
    <w:rsid w:val="74E13DD9"/>
    <w:rsid w:val="74E514C2"/>
    <w:rsid w:val="74F9414E"/>
    <w:rsid w:val="77BD7565"/>
    <w:rsid w:val="790D7CD7"/>
    <w:rsid w:val="7ADC7E3B"/>
    <w:rsid w:val="7DB4176B"/>
    <w:rsid w:val="7DD76D57"/>
    <w:rsid w:val="7F475929"/>
    <w:rsid w:val="7F5D789E"/>
    <w:rsid w:val="7F755227"/>
    <w:rsid w:val="7FD5AC17"/>
    <w:rsid w:val="7FFDB984"/>
    <w:rsid w:val="95FF7834"/>
    <w:rsid w:val="97FFBF5F"/>
    <w:rsid w:val="9DDF5DD8"/>
    <w:rsid w:val="A7FFA436"/>
    <w:rsid w:val="AFFF1D7B"/>
    <w:rsid w:val="D75FD76A"/>
    <w:rsid w:val="DBFF738C"/>
    <w:rsid w:val="EF3DF18D"/>
    <w:rsid w:val="EFF50ABE"/>
    <w:rsid w:val="F55ECF5A"/>
    <w:rsid w:val="F9BA119B"/>
    <w:rsid w:val="F9F7ED2F"/>
    <w:rsid w:val="FBCC5558"/>
    <w:rsid w:val="FBEA854C"/>
    <w:rsid w:val="FCB60EE6"/>
    <w:rsid w:val="FDDDAA4A"/>
    <w:rsid w:val="FDDFF5A4"/>
    <w:rsid w:val="FE5E4C77"/>
    <w:rsid w:val="FFDF3450"/>
    <w:rsid w:val="FFFCECF9"/>
    <w:rsid w:val="FFFF18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next w:val="1"/>
    <w:qFormat/>
    <w:uiPriority w:val="0"/>
    <w:pPr>
      <w:spacing w:after="120"/>
      <w:ind w:left="420" w:leftChars="200"/>
    </w:p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2"/>
    <w:basedOn w:val="2"/>
    <w:next w:val="3"/>
    <w:unhideWhenUsed/>
    <w:qFormat/>
    <w:uiPriority w:val="99"/>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10304</Words>
  <Characters>10813</Characters>
  <Lines>0</Lines>
  <Paragraphs>0</Paragraphs>
  <TotalTime>17</TotalTime>
  <ScaleCrop>false</ScaleCrop>
  <LinksUpToDate>false</LinksUpToDate>
  <CharactersWithSpaces>11078</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2026-04-22T03:09:00Z</dcterms:created>
  <dc:creator>Administrator</dc:creator>
  <cp:lastModifiedBy>Administrator</cp:lastModifiedBy>
  <cp:lastPrinted>2026-06-25T03:50:39Z</cp:lastPrinted>
  <dcterms:modified xsi:type="dcterms:W3CDTF">2026-06-25T04:05:33Z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y fmtid="{D5CDD505-2E9C-101B-9397-08002B2CF9AE}" pid="3" name="KSOTemplateDocerSaveRecord">
    <vt:lpwstr>eyJoZGlkIjoiOTc3M2Y5NzIzMDFlZjAyY2Q4Njk5ODkyYjFjNzBiNTQiLCJ1c2VySWQiOiI1NDU0MDE3ODcifQ==</vt:lpwstr>
  </property>
  <property fmtid="{D5CDD505-2E9C-101B-9397-08002B2CF9AE}" pid="4" name="ICV">
    <vt:lpwstr>A46B45EFD5BA4E3BBB946E48F9E141EA_12</vt:lpwstr>
  </property>
</Properties>
</file>